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C6" w:rsidRPr="0018383D" w:rsidRDefault="004870C6" w:rsidP="0048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83D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PATVIRTINTA</w:t>
      </w:r>
    </w:p>
    <w:p w:rsidR="004870C6" w:rsidRPr="004B0286" w:rsidRDefault="004870C6" w:rsidP="004870C6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>Vilniaus rajono savivaldybės tarybos</w:t>
      </w:r>
    </w:p>
    <w:p w:rsidR="004870C6" w:rsidRPr="004B0286" w:rsidRDefault="004870C6" w:rsidP="004870C6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  <w:t>201</w:t>
      </w:r>
      <w:r>
        <w:rPr>
          <w:rFonts w:ascii="Times New Roman" w:eastAsia="Batang" w:hAnsi="Times New Roman" w:cs="Times New Roman"/>
          <w:bCs/>
          <w:sz w:val="24"/>
          <w:szCs w:val="24"/>
        </w:rPr>
        <w:t>7</w:t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 xml:space="preserve"> m. </w:t>
      </w:r>
      <w:r>
        <w:rPr>
          <w:rFonts w:ascii="Times New Roman" w:eastAsia="Batang" w:hAnsi="Times New Roman" w:cs="Times New Roman"/>
          <w:bCs/>
          <w:sz w:val="24"/>
          <w:szCs w:val="24"/>
        </w:rPr>
        <w:t>gegužės</w:t>
      </w:r>
      <w:r w:rsidR="0062460A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B7381B">
        <w:rPr>
          <w:rFonts w:ascii="Times New Roman" w:eastAsia="Batang" w:hAnsi="Times New Roman" w:cs="Times New Roman"/>
          <w:bCs/>
          <w:sz w:val="24"/>
          <w:szCs w:val="24"/>
        </w:rPr>
        <w:t xml:space="preserve">26 </w:t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>d.</w:t>
      </w:r>
    </w:p>
    <w:p w:rsidR="004870C6" w:rsidRDefault="004870C6" w:rsidP="004870C6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  <w:t xml:space="preserve">sprendimu Nr. T3 – </w:t>
      </w:r>
      <w:r w:rsidR="00D378F2">
        <w:rPr>
          <w:rFonts w:ascii="Times New Roman" w:eastAsia="Batang" w:hAnsi="Times New Roman" w:cs="Times New Roman"/>
          <w:bCs/>
          <w:sz w:val="24"/>
          <w:szCs w:val="24"/>
        </w:rPr>
        <w:t>237</w:t>
      </w:r>
    </w:p>
    <w:p w:rsidR="004870C6" w:rsidRPr="004B0286" w:rsidRDefault="00B7381B" w:rsidP="004870C6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 xml:space="preserve">3 </w:t>
      </w:r>
      <w:r w:rsidR="004870C6">
        <w:rPr>
          <w:rFonts w:ascii="Times New Roman" w:eastAsia="Batang" w:hAnsi="Times New Roman" w:cs="Times New Roman"/>
          <w:bCs/>
          <w:sz w:val="24"/>
          <w:szCs w:val="24"/>
        </w:rPr>
        <w:t>priedas</w:t>
      </w:r>
    </w:p>
    <w:p w:rsidR="004870C6" w:rsidRPr="004B0286" w:rsidRDefault="004870C6" w:rsidP="004870C6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4870C6" w:rsidRPr="004B0286" w:rsidRDefault="004870C6" w:rsidP="004870C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02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VILNIAUS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DŪKŠTŲ </w:t>
      </w:r>
      <w:r w:rsidRPr="004A6E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PAGRINDINĖS MOKYKLOS</w:t>
      </w:r>
    </w:p>
    <w:p w:rsidR="004870C6" w:rsidRPr="004B0286" w:rsidRDefault="004870C6" w:rsidP="004870C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870C6" w:rsidRPr="004B0286" w:rsidRDefault="004870C6" w:rsidP="004870C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DIREKTORĖS</w:t>
      </w:r>
      <w:r w:rsidRPr="004B02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A6E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ČESLAVOS BARTOŠEVIČ</w:t>
      </w:r>
    </w:p>
    <w:p w:rsidR="004870C6" w:rsidRPr="004B0286" w:rsidRDefault="004870C6" w:rsidP="004870C6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4870C6" w:rsidRPr="004B0286" w:rsidRDefault="004870C6" w:rsidP="004870C6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6</w:t>
      </w: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METŲ VEIKLOS ATASKAITA</w:t>
      </w:r>
    </w:p>
    <w:p w:rsidR="004870C6" w:rsidRDefault="004870C6" w:rsidP="004870C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870C6" w:rsidRDefault="004F45DD" w:rsidP="004870C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2017-05-04</w:t>
      </w:r>
    </w:p>
    <w:p w:rsidR="004870C6" w:rsidRDefault="004870C6" w:rsidP="004870C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Dūkštos </w:t>
      </w:r>
    </w:p>
    <w:p w:rsidR="004870C6" w:rsidRDefault="004870C6" w:rsidP="004870C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870C6" w:rsidRDefault="004870C6" w:rsidP="004870C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870C6" w:rsidRDefault="004870C6" w:rsidP="004870C6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MOKYKLOS PRISTATYMAS</w:t>
      </w:r>
    </w:p>
    <w:p w:rsidR="004870C6" w:rsidRPr="00CB5B98" w:rsidRDefault="004870C6" w:rsidP="004870C6">
      <w:pPr>
        <w:pStyle w:val="ListParagraph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0BAA">
        <w:rPr>
          <w:rFonts w:ascii="Times New Roman" w:hAnsi="Times New Roman" w:cs="Times New Roman"/>
          <w:bCs/>
          <w:sz w:val="24"/>
          <w:szCs w:val="24"/>
        </w:rPr>
        <w:t>Mokyklos įsteigimo data, pagrįsta teisės aktais – įsteigimo dokumentai nerasti. Vilniaus</w:t>
      </w:r>
    </w:p>
    <w:p w:rsidR="004870C6" w:rsidRPr="00CB5B98" w:rsidRDefault="004870C6" w:rsidP="004870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5B98">
        <w:rPr>
          <w:rFonts w:ascii="Times New Roman" w:hAnsi="Times New Roman" w:cs="Times New Roman"/>
          <w:bCs/>
          <w:sz w:val="24"/>
          <w:szCs w:val="24"/>
        </w:rPr>
        <w:t>apskrities Švietimo skyriaus archyviniame fonde rasto 1948-1949 m. Dūkštų pradinės mokyklos paso lapų kopijos (Pagrindas. F.820, Ap.1, B. L. 1,2,3,4).</w:t>
      </w:r>
    </w:p>
    <w:p w:rsidR="004870C6" w:rsidRPr="00C50BAA" w:rsidRDefault="004870C6" w:rsidP="004870C6">
      <w:pPr>
        <w:pStyle w:val="ListParagraph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0BAA">
        <w:rPr>
          <w:rFonts w:ascii="Times New Roman" w:hAnsi="Times New Roman" w:cs="Times New Roman"/>
          <w:bCs/>
          <w:sz w:val="24"/>
          <w:szCs w:val="24"/>
        </w:rPr>
        <w:t>Pirmoji absolventų laida Dūkštų septynmetę mokyklą baigė 1952 metais. 1969 metais mokykla persikėlė į naują mūrinį pastatą. Dūkštų p</w:t>
      </w:r>
      <w:r>
        <w:rPr>
          <w:rFonts w:ascii="Times New Roman" w:hAnsi="Times New Roman" w:cs="Times New Roman"/>
          <w:bCs/>
          <w:sz w:val="24"/>
          <w:szCs w:val="24"/>
        </w:rPr>
        <w:t>agrindinėje mokykloje mokoma</w:t>
      </w:r>
      <w:r w:rsidRPr="00C50BAA">
        <w:rPr>
          <w:rFonts w:ascii="Times New Roman" w:hAnsi="Times New Roman" w:cs="Times New Roman"/>
          <w:bCs/>
          <w:sz w:val="24"/>
          <w:szCs w:val="24"/>
        </w:rPr>
        <w:t xml:space="preserve"> lenkų dėstomąja kalba.</w:t>
      </w:r>
    </w:p>
    <w:p w:rsidR="004870C6" w:rsidRPr="00C50BAA" w:rsidRDefault="004870C6" w:rsidP="004870C6">
      <w:pPr>
        <w:pStyle w:val="ListParagraph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0BAA">
        <w:rPr>
          <w:rFonts w:ascii="Times New Roman" w:hAnsi="Times New Roman" w:cs="Times New Roman"/>
          <w:bCs/>
          <w:sz w:val="24"/>
          <w:szCs w:val="24"/>
        </w:rPr>
        <w:t>Mokyklos adresas – Mokyklos g. 10, Dūkštų k., Dūkštų sen., LT-14222, Vilniaus r. sav.</w:t>
      </w:r>
    </w:p>
    <w:p w:rsidR="004870C6" w:rsidRPr="00C50BAA" w:rsidRDefault="004870C6" w:rsidP="004870C6">
      <w:pPr>
        <w:pStyle w:val="ListParagraph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0BAA">
        <w:rPr>
          <w:rFonts w:ascii="Times New Roman" w:hAnsi="Times New Roman" w:cs="Times New Roman"/>
          <w:bCs/>
          <w:sz w:val="24"/>
          <w:szCs w:val="24"/>
        </w:rPr>
        <w:t xml:space="preserve">Internetinė svetainė: </w:t>
      </w:r>
      <w:hyperlink r:id="rId7" w:history="1">
        <w:r w:rsidRPr="00C50BA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www.dukstos.vilniausr.lm.lt</w:t>
        </w:r>
      </w:hyperlink>
    </w:p>
    <w:p w:rsidR="004870C6" w:rsidRPr="00C50BAA" w:rsidRDefault="004870C6" w:rsidP="004870C6">
      <w:pPr>
        <w:pStyle w:val="ListParagraph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0BAA">
        <w:rPr>
          <w:rFonts w:ascii="Times New Roman" w:hAnsi="Times New Roman" w:cs="Times New Roman"/>
          <w:bCs/>
          <w:sz w:val="24"/>
          <w:szCs w:val="24"/>
        </w:rPr>
        <w:t xml:space="preserve">El. paštas: </w:t>
      </w:r>
      <w:hyperlink r:id="rId8" w:history="1">
        <w:r w:rsidRPr="00C50BA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pagrindine@dukstos.vilniausr.lm.lt</w:t>
        </w:r>
      </w:hyperlink>
    </w:p>
    <w:p w:rsidR="004870C6" w:rsidRPr="00C50BAA" w:rsidRDefault="004870C6" w:rsidP="004870C6">
      <w:pPr>
        <w:pStyle w:val="ListParagraph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0BAA">
        <w:rPr>
          <w:rFonts w:ascii="Times New Roman" w:hAnsi="Times New Roman" w:cs="Times New Roman"/>
          <w:bCs/>
          <w:sz w:val="24"/>
          <w:szCs w:val="24"/>
        </w:rPr>
        <w:t>Mokykla yra Vilniaus rajono savivaldybės biudžetinė įstaiga. Mokykloje vykdomos ikimo</w:t>
      </w:r>
      <w:r>
        <w:rPr>
          <w:rFonts w:ascii="Times New Roman" w:hAnsi="Times New Roman" w:cs="Times New Roman"/>
          <w:bCs/>
          <w:sz w:val="24"/>
          <w:szCs w:val="24"/>
        </w:rPr>
        <w:t>kyklinio, priešmokyklinio, pradinio ir</w:t>
      </w:r>
      <w:r w:rsidRPr="00C50BAA">
        <w:rPr>
          <w:rFonts w:ascii="Times New Roman" w:hAnsi="Times New Roman" w:cs="Times New Roman"/>
          <w:bCs/>
          <w:sz w:val="24"/>
          <w:szCs w:val="24"/>
        </w:rPr>
        <w:t xml:space="preserve"> pagrindinio ugdymo programos. Mokykloje teikiamos neformalaus vaikų švietimo paslaugos. </w:t>
      </w:r>
    </w:p>
    <w:p w:rsidR="004870C6" w:rsidRDefault="004870C6" w:rsidP="004870C6">
      <w:pPr>
        <w:pStyle w:val="ListParagraph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0BAA">
        <w:rPr>
          <w:rFonts w:ascii="Times New Roman" w:hAnsi="Times New Roman" w:cs="Times New Roman"/>
          <w:bCs/>
          <w:sz w:val="24"/>
          <w:szCs w:val="24"/>
        </w:rPr>
        <w:t>Mokykla yra viešasis juridinis asmuo, turintis antspaudą (rašo metraštį, kuriame fiksuojami svarbiausi ugdymo įstaigos veiklos momentai, įvykiai).</w:t>
      </w:r>
    </w:p>
    <w:p w:rsidR="004F45DD" w:rsidRPr="000D43FC" w:rsidRDefault="004F45DD" w:rsidP="004870C6">
      <w:pPr>
        <w:pStyle w:val="ListParagraph"/>
        <w:ind w:left="0"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E407F" w:rsidRPr="008E407F" w:rsidRDefault="004870C6" w:rsidP="008E4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0C28B1">
        <w:rPr>
          <w:rFonts w:ascii="Times New Roman" w:eastAsia="Batang" w:hAnsi="Times New Roman" w:cs="Times New Roman"/>
          <w:sz w:val="24"/>
          <w:szCs w:val="24"/>
        </w:rPr>
        <w:t xml:space="preserve">MOKYKLOS </w:t>
      </w:r>
      <w:r>
        <w:rPr>
          <w:rFonts w:ascii="Times New Roman" w:eastAsia="Batang" w:hAnsi="Times New Roman" w:cs="Times New Roman"/>
          <w:sz w:val="24"/>
          <w:szCs w:val="24"/>
        </w:rPr>
        <w:t>ORGANIZACINĖ STRUKTŪRA IR VALDYMAS</w:t>
      </w:r>
    </w:p>
    <w:p w:rsidR="004870C6" w:rsidRDefault="004870C6" w:rsidP="004870C6">
      <w:pPr>
        <w:pStyle w:val="ListParagraph"/>
        <w:spacing w:after="0" w:line="240" w:lineRule="auto"/>
        <w:ind w:left="0"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Česlava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Bartoševič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– direktorė, vadovauja nuo 1985 m., III vadybinė kategorija, specialybė – lenkų kalbos vyresnioji mokytoja.</w:t>
      </w:r>
    </w:p>
    <w:p w:rsidR="008E407F" w:rsidRPr="000D43FC" w:rsidRDefault="008E407F" w:rsidP="004870C6">
      <w:pPr>
        <w:pStyle w:val="ListParagraph"/>
        <w:spacing w:after="0" w:line="240" w:lineRule="auto"/>
        <w:ind w:left="0"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2016</w:t>
      </w:r>
      <w:r w:rsidRPr="004870C6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m. gr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uodžio 31 d. mokykloje dirbo 17 mokytojų ir 17 darbuotojų.</w:t>
      </w: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1276"/>
        <w:gridCol w:w="1559"/>
        <w:gridCol w:w="1985"/>
        <w:gridCol w:w="1276"/>
        <w:gridCol w:w="2517"/>
      </w:tblGrid>
      <w:tr w:rsidR="004870C6" w:rsidTr="00685F0A">
        <w:tc>
          <w:tcPr>
            <w:tcW w:w="1134" w:type="dxa"/>
            <w:vMerge w:val="restart"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Metai </w:t>
            </w:r>
          </w:p>
        </w:tc>
        <w:tc>
          <w:tcPr>
            <w:tcW w:w="1276" w:type="dxa"/>
            <w:vMerge w:val="restart"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Bendras darbuotojų skaičius</w:t>
            </w:r>
          </w:p>
        </w:tc>
        <w:tc>
          <w:tcPr>
            <w:tcW w:w="4820" w:type="dxa"/>
            <w:gridSpan w:val="3"/>
          </w:tcPr>
          <w:p w:rsidR="004870C6" w:rsidRDefault="004870C6" w:rsidP="008E407F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Mokytojai (1</w:t>
            </w:r>
            <w:r w:rsidR="008E407F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  <w:vMerge w:val="restart"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Administracijos ir techninio personalo etatų skaičius </w:t>
            </w:r>
          </w:p>
        </w:tc>
      </w:tr>
      <w:tr w:rsidR="004870C6" w:rsidTr="00685F0A">
        <w:tc>
          <w:tcPr>
            <w:tcW w:w="1134" w:type="dxa"/>
            <w:vMerge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metodininkai</w:t>
            </w:r>
          </w:p>
        </w:tc>
        <w:tc>
          <w:tcPr>
            <w:tcW w:w="1985" w:type="dxa"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vyresn. mokytojai</w:t>
            </w:r>
          </w:p>
        </w:tc>
        <w:tc>
          <w:tcPr>
            <w:tcW w:w="1276" w:type="dxa"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17" w:type="dxa"/>
            <w:vMerge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870C6" w:rsidTr="00685F0A">
        <w:tc>
          <w:tcPr>
            <w:tcW w:w="1134" w:type="dxa"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4870C6" w:rsidRDefault="004870C6" w:rsidP="00685F0A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16,5</w:t>
            </w:r>
          </w:p>
        </w:tc>
      </w:tr>
    </w:tbl>
    <w:p w:rsidR="004870C6" w:rsidRDefault="004870C6" w:rsidP="004870C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F45DD" w:rsidRDefault="004F45DD" w:rsidP="004870C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870C6" w:rsidRDefault="004870C6" w:rsidP="004870C6">
      <w:pPr>
        <w:spacing w:after="0" w:line="24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3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. MOKYKL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OS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VADOVŲ KVALIFIKACIJ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OS TOBULINIMAS:</w:t>
      </w:r>
    </w:p>
    <w:p w:rsidR="004870C6" w:rsidRPr="0018383D" w:rsidRDefault="004870C6" w:rsidP="004870C6">
      <w:pPr>
        <w:spacing w:after="0" w:line="24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635"/>
        <w:gridCol w:w="2195"/>
        <w:gridCol w:w="2326"/>
        <w:gridCol w:w="2195"/>
        <w:gridCol w:w="1396"/>
      </w:tblGrid>
      <w:tr w:rsidR="004870C6" w:rsidTr="00685F0A">
        <w:tc>
          <w:tcPr>
            <w:tcW w:w="1635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195" w:type="dxa"/>
          </w:tcPr>
          <w:p w:rsidR="004870C6" w:rsidRDefault="004870C6" w:rsidP="00685F0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Mokyklos direktoriaus kvalifikacijos tobulinimo dienų skaičius</w:t>
            </w:r>
          </w:p>
        </w:tc>
        <w:tc>
          <w:tcPr>
            <w:tcW w:w="2326" w:type="dxa"/>
          </w:tcPr>
          <w:p w:rsidR="004870C6" w:rsidRDefault="004870C6" w:rsidP="00685F0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Direktoriaus pavaduotojo/-ų ugdymui kvalifikacijos tobulinimo dienų skaičius</w:t>
            </w:r>
          </w:p>
        </w:tc>
        <w:tc>
          <w:tcPr>
            <w:tcW w:w="2195" w:type="dxa"/>
          </w:tcPr>
          <w:p w:rsidR="004870C6" w:rsidRDefault="004870C6" w:rsidP="00685F0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Vidutiniškai tenkančių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kvalifikacijos tobulinimo dienų skaičius 1 vadovui</w:t>
            </w:r>
          </w:p>
        </w:tc>
        <w:tc>
          <w:tcPr>
            <w:tcW w:w="1396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4870C6" w:rsidTr="00685F0A">
        <w:tc>
          <w:tcPr>
            <w:tcW w:w="1635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201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4870C6" w:rsidRDefault="001D6E3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4870C6" w:rsidRDefault="008E407F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neturime</w:t>
            </w:r>
          </w:p>
        </w:tc>
        <w:tc>
          <w:tcPr>
            <w:tcW w:w="2195" w:type="dxa"/>
          </w:tcPr>
          <w:p w:rsidR="004870C6" w:rsidRDefault="001D6E3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8E407F" w:rsidRPr="004F45DD" w:rsidRDefault="008E407F" w:rsidP="004F45D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870C6" w:rsidRPr="004870C6" w:rsidRDefault="004870C6" w:rsidP="004870C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lastRenderedPageBreak/>
        <w:t xml:space="preserve"> </w:t>
      </w:r>
      <w:r w:rsidRPr="004870C6">
        <w:rPr>
          <w:rFonts w:ascii="Times New Roman" w:eastAsia="Batang" w:hAnsi="Times New Roman" w:cs="Times New Roman"/>
          <w:sz w:val="24"/>
          <w:szCs w:val="24"/>
          <w:lang w:eastAsia="lt-LT"/>
        </w:rPr>
        <w:t>PEDAGOGŲ KVALIFIKACIJOS TOBULINIMAS:</w:t>
      </w:r>
    </w:p>
    <w:tbl>
      <w:tblPr>
        <w:tblStyle w:val="TableGrid"/>
        <w:tblW w:w="0" w:type="auto"/>
        <w:tblInd w:w="108" w:type="dxa"/>
        <w:tblLook w:val="04A0"/>
      </w:tblPr>
      <w:tblGrid>
        <w:gridCol w:w="1640"/>
        <w:gridCol w:w="2193"/>
        <w:gridCol w:w="2451"/>
        <w:gridCol w:w="1987"/>
        <w:gridCol w:w="1476"/>
      </w:tblGrid>
      <w:tr w:rsidR="004870C6" w:rsidTr="00685F0A">
        <w:tc>
          <w:tcPr>
            <w:tcW w:w="1640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193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dagogų kvalifikacijai tobulinti skirta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lėšų (</w:t>
            </w:r>
            <w:proofErr w:type="spellStart"/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451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dagogų kvalifikacijai tobulinti 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panaudot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lėšų (</w:t>
            </w:r>
            <w:proofErr w:type="spellStart"/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)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4870C6" w:rsidRDefault="004870C6" w:rsidP="00685F0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dagogų kvalifikacijai tobulinti 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panaudotų lėšų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(%)   </w:t>
            </w:r>
          </w:p>
        </w:tc>
        <w:tc>
          <w:tcPr>
            <w:tcW w:w="1476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4870C6" w:rsidTr="00685F0A">
        <w:tc>
          <w:tcPr>
            <w:tcW w:w="1640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:rsidR="004870C6" w:rsidRDefault="001D6E3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2451" w:type="dxa"/>
          </w:tcPr>
          <w:p w:rsidR="004870C6" w:rsidRDefault="001D6E3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987" w:type="dxa"/>
          </w:tcPr>
          <w:p w:rsidR="004870C6" w:rsidRDefault="008E407F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76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F45DD" w:rsidRDefault="004F45DD" w:rsidP="004F45D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870C6" w:rsidRDefault="004870C6" w:rsidP="004F45D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Mokytojai 2016</w:t>
      </w:r>
      <w:r w:rsidRPr="004870C6">
        <w:rPr>
          <w:rFonts w:ascii="Times New Roman" w:eastAsia="Batang" w:hAnsi="Times New Roman" w:cs="Times New Roman"/>
          <w:sz w:val="24"/>
          <w:szCs w:val="24"/>
        </w:rPr>
        <w:t xml:space="preserve"> me</w:t>
      </w:r>
      <w:r w:rsidR="001D6E31">
        <w:rPr>
          <w:rFonts w:ascii="Times New Roman" w:eastAsia="Batang" w:hAnsi="Times New Roman" w:cs="Times New Roman"/>
          <w:sz w:val="24"/>
          <w:szCs w:val="24"/>
        </w:rPr>
        <w:t>tais aktyviai rinkosi</w:t>
      </w:r>
      <w:r w:rsidRPr="004870C6">
        <w:rPr>
          <w:rFonts w:ascii="Times New Roman" w:eastAsia="Batang" w:hAnsi="Times New Roman" w:cs="Times New Roman"/>
          <w:sz w:val="24"/>
          <w:szCs w:val="24"/>
        </w:rPr>
        <w:t xml:space="preserve"> nemokamus dalykinius seminarus, tobulino dalykines ir bendrąsias kompetencijas.</w:t>
      </w:r>
    </w:p>
    <w:p w:rsidR="004F45DD" w:rsidRDefault="004F45DD" w:rsidP="001D6E31">
      <w:pPr>
        <w:spacing w:after="0" w:line="240" w:lineRule="auto"/>
        <w:ind w:firstLine="129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D6E31" w:rsidRPr="008E407F" w:rsidRDefault="001D6E31" w:rsidP="001D6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07F">
        <w:rPr>
          <w:rFonts w:ascii="Times New Roman" w:hAnsi="Times New Roman" w:cs="Times New Roman"/>
          <w:sz w:val="24"/>
          <w:szCs w:val="24"/>
        </w:rPr>
        <w:t>MOKYTOJŲ, TOB</w:t>
      </w:r>
      <w:r w:rsidR="00053BAF">
        <w:rPr>
          <w:rFonts w:ascii="Times New Roman" w:hAnsi="Times New Roman" w:cs="Times New Roman"/>
          <w:sz w:val="24"/>
          <w:szCs w:val="24"/>
        </w:rPr>
        <w:t>ULINUSIŲ KVALIFIKACIJĄ 2016 M.</w:t>
      </w:r>
      <w:r w:rsidRPr="008E407F">
        <w:rPr>
          <w:rFonts w:ascii="Times New Roman" w:hAnsi="Times New Roman" w:cs="Times New Roman"/>
          <w:sz w:val="24"/>
          <w:szCs w:val="24"/>
        </w:rPr>
        <w:t>, ATASKAITA</w:t>
      </w:r>
    </w:p>
    <w:tbl>
      <w:tblPr>
        <w:tblW w:w="9781" w:type="dxa"/>
        <w:tblInd w:w="108" w:type="dxa"/>
        <w:tblLook w:val="04A0"/>
      </w:tblPr>
      <w:tblGrid>
        <w:gridCol w:w="709"/>
        <w:gridCol w:w="5670"/>
        <w:gridCol w:w="1276"/>
        <w:gridCol w:w="2126"/>
      </w:tblGrid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Česlava</w:t>
            </w:r>
            <w:proofErr w:type="spellEnd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Bartoševič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29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proofErr w:type="spellEnd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Adomavičienė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Felicja</w:t>
            </w:r>
            <w:proofErr w:type="spellEnd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Bagdanova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Default="001D6E31" w:rsidP="0068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Default="001D6E31" w:rsidP="0068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Adelė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Liudgarda</w:t>
            </w:r>
            <w:proofErr w:type="spellEnd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Čepienė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31</w:t>
            </w:r>
          </w:p>
        </w:tc>
      </w:tr>
      <w:tr w:rsidR="001D6E31" w:rsidRPr="00B67AA9" w:rsidTr="00EE63D9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Čepliauskienė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proofErr w:type="spellEnd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Dunovskaja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25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Mažena</w:t>
            </w:r>
            <w:proofErr w:type="spellEnd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Gasparovič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Gvazdaitytė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80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Jadvyga Guk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22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Vaclava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Kovaliuk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Leokadija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Mokšecka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24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Pelakauskienė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85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Pozniak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12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Staniulionienė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Gelena</w:t>
            </w:r>
            <w:proofErr w:type="spellEnd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Šneiderienė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12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Genoefa</w:t>
            </w:r>
            <w:proofErr w:type="spellEnd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Šocik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30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Irena Žygis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49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Žuchovska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Lucija</w:t>
            </w:r>
            <w:proofErr w:type="spellEnd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Jatkevič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16</w:t>
            </w:r>
          </w:p>
        </w:tc>
      </w:tr>
      <w:tr w:rsidR="001D6E31" w:rsidRPr="00B67AA9" w:rsidTr="00EE6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479</w:t>
            </w:r>
          </w:p>
        </w:tc>
      </w:tr>
    </w:tbl>
    <w:p w:rsidR="001D6E31" w:rsidRPr="00B67AA9" w:rsidRDefault="001D6E31" w:rsidP="001D6E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108" w:type="dxa"/>
        <w:tblLook w:val="04A0"/>
      </w:tblPr>
      <w:tblGrid>
        <w:gridCol w:w="1163"/>
        <w:gridCol w:w="2791"/>
        <w:gridCol w:w="1930"/>
        <w:gridCol w:w="1927"/>
        <w:gridCol w:w="1935"/>
      </w:tblGrid>
      <w:tr w:rsidR="001D6E31" w:rsidRPr="00B67AA9" w:rsidTr="00EE63D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Mokytojų skaičius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Kvalifikacijos netobulino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Mažiau nei 5 d.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5 dienos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Daugiau nei 5 dienos</w:t>
            </w:r>
          </w:p>
        </w:tc>
      </w:tr>
      <w:tr w:rsidR="001D6E31" w:rsidRPr="00B67AA9" w:rsidTr="00EE63D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67A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31" w:rsidRPr="00B67AA9" w:rsidRDefault="001D6E31" w:rsidP="0068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6E31" w:rsidRDefault="001D6E31" w:rsidP="004870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D6E31" w:rsidRPr="004870C6" w:rsidRDefault="001D6E31" w:rsidP="004870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870C6" w:rsidRPr="004870C6" w:rsidRDefault="004870C6" w:rsidP="004870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870C6">
        <w:rPr>
          <w:rFonts w:ascii="Times New Roman" w:eastAsia="Batang" w:hAnsi="Times New Roman" w:cs="Times New Roman"/>
          <w:sz w:val="24"/>
          <w:szCs w:val="24"/>
        </w:rPr>
        <w:t xml:space="preserve"> MOKINIAI (SKAIČIUS, KOMPLEKTAI):</w:t>
      </w:r>
    </w:p>
    <w:p w:rsidR="004870C6" w:rsidRPr="004870C6" w:rsidRDefault="004870C6" w:rsidP="004870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2016</w:t>
      </w:r>
      <w:r w:rsidRPr="004870C6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m. gr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uodžio 31 d. mokykloje mokėsi 46</w:t>
      </w:r>
      <w:r w:rsidRPr="004870C6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mokiniai.</w:t>
      </w:r>
    </w:p>
    <w:tbl>
      <w:tblPr>
        <w:tblStyle w:val="TableGrid"/>
        <w:tblW w:w="0" w:type="auto"/>
        <w:tblInd w:w="108" w:type="dxa"/>
        <w:tblLook w:val="04A0"/>
      </w:tblPr>
      <w:tblGrid>
        <w:gridCol w:w="2355"/>
        <w:gridCol w:w="2464"/>
        <w:gridCol w:w="2464"/>
        <w:gridCol w:w="2464"/>
      </w:tblGrid>
      <w:tr w:rsidR="004870C6" w:rsidTr="00685F0A">
        <w:tc>
          <w:tcPr>
            <w:tcW w:w="2355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</w:tcPr>
          <w:p w:rsidR="004870C6" w:rsidRDefault="004870C6" w:rsidP="00685F0A">
            <w:pP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Ikimokyklinis ir priešmokyklinis ugdymas</w:t>
            </w:r>
          </w:p>
        </w:tc>
        <w:tc>
          <w:tcPr>
            <w:tcW w:w="2464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Pradinis ugdymas</w:t>
            </w:r>
          </w:p>
        </w:tc>
        <w:tc>
          <w:tcPr>
            <w:tcW w:w="2464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Pagrindinis ugdymas</w:t>
            </w:r>
          </w:p>
        </w:tc>
      </w:tr>
      <w:tr w:rsidR="004870C6" w:rsidTr="00685F0A">
        <w:tc>
          <w:tcPr>
            <w:tcW w:w="2355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Komplektų skaičius</w:t>
            </w:r>
          </w:p>
        </w:tc>
        <w:tc>
          <w:tcPr>
            <w:tcW w:w="2464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464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464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4870C6" w:rsidTr="00685F0A">
        <w:tc>
          <w:tcPr>
            <w:tcW w:w="2355" w:type="dxa"/>
          </w:tcPr>
          <w:p w:rsidR="004870C6" w:rsidRDefault="004870C6" w:rsidP="001D6E31">
            <w:pP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Vaikų ir mokinių skaičius</w:t>
            </w:r>
          </w:p>
        </w:tc>
        <w:tc>
          <w:tcPr>
            <w:tcW w:w="2464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464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464" w:type="dxa"/>
          </w:tcPr>
          <w:p w:rsidR="004870C6" w:rsidRDefault="004870C6" w:rsidP="004870C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13</w:t>
            </w:r>
          </w:p>
        </w:tc>
      </w:tr>
    </w:tbl>
    <w:p w:rsidR="008E407F" w:rsidRDefault="008E407F" w:rsidP="004870C6">
      <w:pPr>
        <w:spacing w:after="0" w:line="24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8E407F" w:rsidRDefault="008E407F" w:rsidP="008E407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870C6" w:rsidRDefault="004870C6" w:rsidP="004870C6">
      <w:pPr>
        <w:spacing w:after="0" w:line="24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lastRenderedPageBreak/>
        <w:t>4.1.</w:t>
      </w:r>
      <w:r w:rsidRPr="004870C6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SPECIALIŲJŲ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UGDYMOSI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POREIKIŲ TURINČIŲ MOKINIŲ SKAIČIUS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:</w:t>
      </w:r>
    </w:p>
    <w:p w:rsidR="004870C6" w:rsidRDefault="004870C6" w:rsidP="004870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Pr="004870C6">
        <w:rPr>
          <w:rFonts w:ascii="Times New Roman" w:eastAsia="Batang" w:hAnsi="Times New Roman" w:cs="Times New Roman"/>
          <w:sz w:val="24"/>
          <w:szCs w:val="24"/>
          <w:lang w:eastAsia="lt-LT"/>
        </w:rPr>
        <w:t>m. mokėsi __1__ specialiųjų ugdymosi poreikių turinčių mokinių, t. y. __2__procentai.</w:t>
      </w:r>
    </w:p>
    <w:p w:rsidR="001D6E31" w:rsidRDefault="001D6E31" w:rsidP="008E407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F45DD" w:rsidRPr="008E407F" w:rsidRDefault="004F45DD" w:rsidP="008E407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870C6" w:rsidRDefault="004870C6" w:rsidP="004870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870C6">
        <w:rPr>
          <w:rFonts w:ascii="Times New Roman" w:eastAsia="Batang" w:hAnsi="Times New Roman" w:cs="Times New Roman"/>
          <w:sz w:val="24"/>
          <w:szCs w:val="24"/>
        </w:rPr>
        <w:t xml:space="preserve">MOKINIŲ, BAIGUSIŲ PAGRINDINIO UGDYMO PROGRAMĄ IR ĮGIJUSIŲ </w:t>
      </w:r>
    </w:p>
    <w:p w:rsidR="004870C6" w:rsidRPr="004870C6" w:rsidRDefault="004870C6" w:rsidP="004870C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870C6">
        <w:rPr>
          <w:rFonts w:ascii="Times New Roman" w:eastAsia="Batang" w:hAnsi="Times New Roman" w:cs="Times New Roman"/>
          <w:sz w:val="24"/>
          <w:szCs w:val="24"/>
        </w:rPr>
        <w:t>PAGRINDINĮ IŠSILAVINIMĄ, SKAIČIUS:</w:t>
      </w:r>
    </w:p>
    <w:tbl>
      <w:tblPr>
        <w:tblStyle w:val="TableGrid"/>
        <w:tblW w:w="0" w:type="auto"/>
        <w:tblInd w:w="108" w:type="dxa"/>
        <w:tblLook w:val="04A0"/>
      </w:tblPr>
      <w:tblGrid>
        <w:gridCol w:w="2594"/>
        <w:gridCol w:w="2745"/>
        <w:gridCol w:w="2745"/>
        <w:gridCol w:w="1663"/>
      </w:tblGrid>
      <w:tr w:rsidR="004870C6" w:rsidTr="00685F0A">
        <w:tc>
          <w:tcPr>
            <w:tcW w:w="2594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745" w:type="dxa"/>
          </w:tcPr>
          <w:p w:rsidR="004870C6" w:rsidRDefault="004870C6" w:rsidP="00685F0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Mokinių, baigusių pagrindinio ugdymo programą, skaičius</w:t>
            </w:r>
          </w:p>
        </w:tc>
        <w:tc>
          <w:tcPr>
            <w:tcW w:w="2745" w:type="dxa"/>
          </w:tcPr>
          <w:p w:rsidR="004870C6" w:rsidRDefault="004870C6" w:rsidP="00685F0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Mokinių, baigusių pagrindinio ugdymo programą, procentas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(%)   </w:t>
            </w:r>
          </w:p>
        </w:tc>
        <w:tc>
          <w:tcPr>
            <w:tcW w:w="1663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4870C6" w:rsidTr="00685F0A">
        <w:tc>
          <w:tcPr>
            <w:tcW w:w="2594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16</w:t>
            </w:r>
          </w:p>
        </w:tc>
        <w:tc>
          <w:tcPr>
            <w:tcW w:w="2745" w:type="dxa"/>
          </w:tcPr>
          <w:p w:rsidR="004870C6" w:rsidRDefault="00B70F42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870C6" w:rsidRDefault="004870C6" w:rsidP="004870C6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F45DD" w:rsidRDefault="004F45DD" w:rsidP="004870C6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870C6" w:rsidRDefault="004870C6" w:rsidP="004870C6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4.3.</w:t>
      </w:r>
      <w:r w:rsidRPr="004870C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18383D">
        <w:rPr>
          <w:rFonts w:ascii="Times New Roman" w:eastAsia="Batang" w:hAnsi="Times New Roman" w:cs="Times New Roman"/>
          <w:sz w:val="24"/>
          <w:szCs w:val="24"/>
        </w:rPr>
        <w:t>MOKINIŲ, BAIGUSIŲ PAGRINDINIO UGDYMO PROGRAMĄ</w:t>
      </w:r>
      <w:r>
        <w:rPr>
          <w:rFonts w:ascii="Times New Roman" w:eastAsia="Batang" w:hAnsi="Times New Roman" w:cs="Times New Roman"/>
          <w:sz w:val="24"/>
          <w:szCs w:val="24"/>
        </w:rPr>
        <w:t>, TOLIMESNIS MOKYMASIS:</w:t>
      </w:r>
    </w:p>
    <w:tbl>
      <w:tblPr>
        <w:tblStyle w:val="TableGrid"/>
        <w:tblW w:w="0" w:type="auto"/>
        <w:tblInd w:w="108" w:type="dxa"/>
        <w:tblLook w:val="04A0"/>
      </w:tblPr>
      <w:tblGrid>
        <w:gridCol w:w="1560"/>
        <w:gridCol w:w="1275"/>
        <w:gridCol w:w="1322"/>
        <w:gridCol w:w="1589"/>
        <w:gridCol w:w="1543"/>
        <w:gridCol w:w="1173"/>
        <w:gridCol w:w="1285"/>
      </w:tblGrid>
      <w:tr w:rsidR="004870C6" w:rsidTr="00685F0A">
        <w:tc>
          <w:tcPr>
            <w:tcW w:w="1560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275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322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ęsia mokymąsi:</w:t>
            </w:r>
          </w:p>
        </w:tc>
        <w:tc>
          <w:tcPr>
            <w:tcW w:w="1589" w:type="dxa"/>
          </w:tcPr>
          <w:p w:rsidR="004870C6" w:rsidRDefault="004870C6" w:rsidP="00685F0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Iš jų vidurinėse mokyklose ir gimnazijose</w:t>
            </w:r>
          </w:p>
        </w:tc>
        <w:tc>
          <w:tcPr>
            <w:tcW w:w="1543" w:type="dxa"/>
          </w:tcPr>
          <w:p w:rsidR="004870C6" w:rsidRDefault="004870C6" w:rsidP="00685F0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Iš jų profesinėse mokyklose</w:t>
            </w:r>
          </w:p>
        </w:tc>
        <w:tc>
          <w:tcPr>
            <w:tcW w:w="1173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Dirba</w:t>
            </w:r>
          </w:p>
        </w:tc>
        <w:tc>
          <w:tcPr>
            <w:tcW w:w="1285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Nesimoko ir nedirba</w:t>
            </w:r>
          </w:p>
        </w:tc>
      </w:tr>
      <w:tr w:rsidR="004870C6" w:rsidTr="00685F0A">
        <w:tc>
          <w:tcPr>
            <w:tcW w:w="1560" w:type="dxa"/>
          </w:tcPr>
          <w:p w:rsidR="004870C6" w:rsidRDefault="004870C6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870C6" w:rsidRDefault="00B70F42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</w:tcPr>
          <w:p w:rsidR="004870C6" w:rsidRDefault="00B70F42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4870C6" w:rsidRDefault="00B70F42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4870C6" w:rsidRDefault="00B70F42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870C6" w:rsidRDefault="00B70F42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4870C6" w:rsidRDefault="00B70F42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</w:tbl>
    <w:p w:rsidR="004870C6" w:rsidRDefault="004870C6" w:rsidP="004870C6">
      <w:pPr>
        <w:spacing w:after="0" w:line="240" w:lineRule="auto"/>
        <w:ind w:left="360" w:firstLine="36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45DD" w:rsidRDefault="004F45DD" w:rsidP="004870C6">
      <w:pPr>
        <w:spacing w:after="0" w:line="240" w:lineRule="auto"/>
        <w:ind w:left="360" w:firstLine="36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70F42" w:rsidRPr="00B70F42" w:rsidRDefault="00B70F42" w:rsidP="00B70F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MOKYKLOS VEIKLOS REZULTATAI (</w:t>
      </w:r>
      <w:r w:rsidRPr="00B70F42">
        <w:rPr>
          <w:rFonts w:ascii="Times New Roman" w:eastAsia="Batang" w:hAnsi="Times New Roman" w:cs="Times New Roman"/>
          <w:i/>
          <w:sz w:val="24"/>
          <w:szCs w:val="24"/>
          <w:lang w:eastAsia="lt-LT"/>
        </w:rPr>
        <w:t>pasiekimai, mokymo</w:t>
      </w:r>
      <w:r>
        <w:rPr>
          <w:rFonts w:ascii="Times New Roman" w:eastAsia="Batang" w:hAnsi="Times New Roman" w:cs="Times New Roman"/>
          <w:i/>
          <w:sz w:val="24"/>
          <w:szCs w:val="24"/>
          <w:lang w:eastAsia="lt-LT"/>
        </w:rPr>
        <w:t>(</w:t>
      </w:r>
      <w:r w:rsidRPr="00B70F42">
        <w:rPr>
          <w:rFonts w:ascii="Times New Roman" w:eastAsia="Batang" w:hAnsi="Times New Roman" w:cs="Times New Roman"/>
          <w:i/>
          <w:sz w:val="24"/>
          <w:szCs w:val="24"/>
          <w:lang w:eastAsia="lt-LT"/>
        </w:rPr>
        <w:t>si</w:t>
      </w:r>
      <w:r>
        <w:rPr>
          <w:rFonts w:ascii="Times New Roman" w:eastAsia="Batang" w:hAnsi="Times New Roman" w:cs="Times New Roman"/>
          <w:i/>
          <w:sz w:val="24"/>
          <w:szCs w:val="24"/>
          <w:lang w:eastAsia="lt-LT"/>
        </w:rPr>
        <w:t>) pažanga, laimėjimai,</w:t>
      </w:r>
    </w:p>
    <w:p w:rsidR="004870C6" w:rsidRDefault="00B70F42" w:rsidP="00B70F42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lt-LT"/>
        </w:rPr>
      </w:pPr>
      <w:r w:rsidRPr="00B70F42">
        <w:rPr>
          <w:rFonts w:ascii="Times New Roman" w:eastAsia="Batang" w:hAnsi="Times New Roman" w:cs="Times New Roman"/>
          <w:i/>
          <w:sz w:val="24"/>
          <w:szCs w:val="24"/>
          <w:lang w:eastAsia="lt-LT"/>
        </w:rPr>
        <w:t>mokinių pamokų lankomumo ataskaita ir nelankymo prevencija ir kt.)</w:t>
      </w:r>
    </w:p>
    <w:p w:rsidR="00B70F42" w:rsidRPr="00B70F42" w:rsidRDefault="00B70F42" w:rsidP="00B70F4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B70F42" w:rsidRDefault="00B70F42" w:rsidP="00B70F42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Metiniai mokymosi rezultatai (1-4 klasėse)</w:t>
      </w:r>
    </w:p>
    <w:p w:rsidR="00B70F42" w:rsidRDefault="00B70F42" w:rsidP="004F45DD">
      <w:pPr>
        <w:pStyle w:val="NoSpacing"/>
        <w:ind w:firstLine="708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1-4</w:t>
      </w:r>
      <w:r w:rsidRPr="002F1DD6">
        <w:rPr>
          <w:rFonts w:ascii="Times New Roman" w:hAnsi="Times New Roman" w:cs="Times New Roman"/>
          <w:sz w:val="24"/>
          <w:lang w:val="lt-LT"/>
        </w:rPr>
        <w:t xml:space="preserve"> klasėse </w:t>
      </w:r>
      <w:r>
        <w:rPr>
          <w:rFonts w:ascii="Times New Roman" w:hAnsi="Times New Roman" w:cs="Times New Roman"/>
          <w:sz w:val="24"/>
          <w:lang w:val="lt-LT"/>
        </w:rPr>
        <w:t xml:space="preserve">aukštesniuoju lygiu mokėsi </w:t>
      </w:r>
      <w:r w:rsidRPr="00FB3F76">
        <w:rPr>
          <w:rFonts w:ascii="Times New Roman" w:hAnsi="Times New Roman" w:cs="Times New Roman"/>
          <w:b/>
          <w:sz w:val="24"/>
          <w:lang w:val="lt-LT"/>
        </w:rPr>
        <w:t>19</w:t>
      </w:r>
      <w:r w:rsidRPr="00B6474C">
        <w:rPr>
          <w:rFonts w:ascii="Times New Roman" w:hAnsi="Times New Roman" w:cs="Times New Roman"/>
          <w:b/>
          <w:sz w:val="24"/>
          <w:lang w:val="lt-LT"/>
        </w:rPr>
        <w:t>%</w:t>
      </w:r>
      <w:r>
        <w:rPr>
          <w:rFonts w:ascii="Times New Roman" w:hAnsi="Times New Roman" w:cs="Times New Roman"/>
          <w:sz w:val="24"/>
          <w:lang w:val="lt-LT"/>
        </w:rPr>
        <w:t xml:space="preserve"> mokinių, pagrindiniu lygiu </w:t>
      </w:r>
      <w:r>
        <w:rPr>
          <w:rFonts w:ascii="Times New Roman" w:hAnsi="Times New Roman" w:cs="Times New Roman"/>
          <w:b/>
          <w:sz w:val="24"/>
          <w:lang w:val="lt-LT"/>
        </w:rPr>
        <w:t>37</w:t>
      </w:r>
      <w:r w:rsidRPr="00B6474C">
        <w:rPr>
          <w:rFonts w:ascii="Times New Roman" w:hAnsi="Times New Roman" w:cs="Times New Roman"/>
          <w:b/>
          <w:sz w:val="24"/>
          <w:lang w:val="lt-LT"/>
        </w:rPr>
        <w:t>%,</w:t>
      </w:r>
      <w:r>
        <w:rPr>
          <w:rFonts w:ascii="Times New Roman" w:hAnsi="Times New Roman" w:cs="Times New Roman"/>
          <w:sz w:val="24"/>
          <w:lang w:val="lt-LT"/>
        </w:rPr>
        <w:t xml:space="preserve"> patenkinamu lygiu </w:t>
      </w:r>
      <w:r>
        <w:rPr>
          <w:rFonts w:ascii="Times New Roman" w:hAnsi="Times New Roman" w:cs="Times New Roman"/>
          <w:b/>
          <w:sz w:val="24"/>
          <w:lang w:val="lt-LT"/>
        </w:rPr>
        <w:t>44</w:t>
      </w:r>
      <w:r w:rsidRPr="00B6474C">
        <w:rPr>
          <w:rFonts w:ascii="Times New Roman" w:hAnsi="Times New Roman" w:cs="Times New Roman"/>
          <w:b/>
          <w:sz w:val="24"/>
          <w:lang w:val="lt-LT"/>
        </w:rPr>
        <w:t>%</w:t>
      </w:r>
    </w:p>
    <w:p w:rsidR="004F45DD" w:rsidRDefault="004F45DD" w:rsidP="004F45DD">
      <w:pPr>
        <w:pStyle w:val="NoSpacing"/>
        <w:ind w:firstLine="708"/>
        <w:jc w:val="both"/>
        <w:rPr>
          <w:rFonts w:ascii="Times New Roman" w:hAnsi="Times New Roman" w:cs="Times New Roman"/>
          <w:sz w:val="24"/>
          <w:lang w:val="lt-LT"/>
        </w:rPr>
      </w:pPr>
    </w:p>
    <w:p w:rsidR="00B70F42" w:rsidRDefault="00B70F42" w:rsidP="00B70F42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Metiniai mokymosi rezultatai (5-10 klasės):</w:t>
      </w:r>
    </w:p>
    <w:p w:rsidR="00B70F42" w:rsidRDefault="00B70F42" w:rsidP="00B70F4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Labai gerai mokėsi </w:t>
      </w:r>
      <w:r>
        <w:rPr>
          <w:rFonts w:ascii="Times New Roman" w:hAnsi="Times New Roman" w:cs="Times New Roman"/>
          <w:b/>
          <w:sz w:val="24"/>
          <w:lang w:val="lt-LT"/>
        </w:rPr>
        <w:t>4</w:t>
      </w:r>
      <w:r>
        <w:rPr>
          <w:rFonts w:ascii="Times New Roman" w:hAnsi="Times New Roman" w:cs="Times New Roman"/>
          <w:sz w:val="24"/>
          <w:lang w:val="lt-LT"/>
        </w:rPr>
        <w:t xml:space="preserve"> mokiniai </w:t>
      </w:r>
      <w:r>
        <w:rPr>
          <w:rFonts w:ascii="Times New Roman" w:hAnsi="Times New Roman" w:cs="Times New Roman"/>
          <w:b/>
          <w:sz w:val="24"/>
          <w:lang w:val="lt-LT"/>
        </w:rPr>
        <w:t>(19%)</w:t>
      </w:r>
      <w:r>
        <w:rPr>
          <w:rFonts w:ascii="Times New Roman" w:hAnsi="Times New Roman" w:cs="Times New Roman"/>
          <w:sz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</w:p>
    <w:p w:rsidR="00B70F42" w:rsidRDefault="00B70F42" w:rsidP="00B70F4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Gerai mokėsi </w:t>
      </w:r>
      <w:r>
        <w:rPr>
          <w:rFonts w:ascii="Times New Roman" w:hAnsi="Times New Roman" w:cs="Times New Roman"/>
          <w:b/>
          <w:sz w:val="24"/>
          <w:lang w:val="lt-LT"/>
        </w:rPr>
        <w:t>6</w:t>
      </w:r>
      <w:r>
        <w:rPr>
          <w:rFonts w:ascii="Times New Roman" w:hAnsi="Times New Roman" w:cs="Times New Roman"/>
          <w:sz w:val="24"/>
          <w:lang w:val="lt-LT"/>
        </w:rPr>
        <w:t xml:space="preserve"> mokinių </w:t>
      </w:r>
      <w:r>
        <w:rPr>
          <w:rFonts w:ascii="Times New Roman" w:hAnsi="Times New Roman" w:cs="Times New Roman"/>
          <w:b/>
          <w:sz w:val="24"/>
          <w:lang w:val="lt-LT"/>
        </w:rPr>
        <w:t>(29%)</w:t>
      </w:r>
      <w:r w:rsidR="002F0BBB">
        <w:rPr>
          <w:rFonts w:ascii="Times New Roman" w:hAnsi="Times New Roman" w:cs="Times New Roman"/>
          <w:sz w:val="24"/>
          <w:lang w:val="lt-LT"/>
        </w:rPr>
        <w:t xml:space="preserve">. </w:t>
      </w:r>
      <w:r w:rsidR="002F0BBB">
        <w:rPr>
          <w:rFonts w:ascii="Times New Roman" w:hAnsi="Times New Roman" w:cs="Times New Roman"/>
          <w:sz w:val="24"/>
          <w:lang w:val="lt-LT"/>
        </w:rPr>
        <w:tab/>
      </w:r>
      <w:r w:rsidR="002F0BBB">
        <w:rPr>
          <w:rFonts w:ascii="Times New Roman" w:hAnsi="Times New Roman" w:cs="Times New Roman"/>
          <w:sz w:val="24"/>
          <w:lang w:val="lt-LT"/>
        </w:rPr>
        <w:tab/>
      </w:r>
    </w:p>
    <w:p w:rsidR="002F0BBB" w:rsidRDefault="00B70F42" w:rsidP="00B70F4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lt-LT"/>
        </w:rPr>
      </w:pPr>
      <w:r w:rsidRPr="002F0BBB">
        <w:rPr>
          <w:rFonts w:ascii="Times New Roman" w:hAnsi="Times New Roman" w:cs="Times New Roman"/>
          <w:sz w:val="24"/>
          <w:lang w:val="lt-LT"/>
        </w:rPr>
        <w:t xml:space="preserve">Patenkinamai mokėsi 11 mokinių </w:t>
      </w:r>
      <w:r w:rsidRPr="002F0BBB">
        <w:rPr>
          <w:rFonts w:ascii="Times New Roman" w:hAnsi="Times New Roman" w:cs="Times New Roman"/>
          <w:b/>
          <w:sz w:val="24"/>
          <w:lang w:val="lt-LT"/>
        </w:rPr>
        <w:t>(52%)</w:t>
      </w:r>
      <w:r w:rsidRPr="002F0BBB">
        <w:rPr>
          <w:rFonts w:ascii="Times New Roman" w:hAnsi="Times New Roman" w:cs="Times New Roman"/>
          <w:sz w:val="24"/>
          <w:lang w:val="lt-LT"/>
        </w:rPr>
        <w:t xml:space="preserve">. </w:t>
      </w:r>
      <w:r w:rsidRPr="002F0BBB">
        <w:rPr>
          <w:rFonts w:ascii="Times New Roman" w:hAnsi="Times New Roman" w:cs="Times New Roman"/>
          <w:sz w:val="24"/>
          <w:lang w:val="lt-LT"/>
        </w:rPr>
        <w:tab/>
      </w:r>
      <w:r w:rsidRPr="002F0BBB">
        <w:rPr>
          <w:rFonts w:ascii="Times New Roman" w:hAnsi="Times New Roman" w:cs="Times New Roman"/>
          <w:sz w:val="24"/>
          <w:lang w:val="lt-LT"/>
        </w:rPr>
        <w:tab/>
      </w:r>
    </w:p>
    <w:p w:rsidR="00B70F42" w:rsidRPr="002F0BBB" w:rsidRDefault="00B70F42" w:rsidP="00B70F4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lt-LT"/>
        </w:rPr>
      </w:pPr>
      <w:r w:rsidRPr="002F0BBB">
        <w:rPr>
          <w:rFonts w:ascii="Times New Roman" w:hAnsi="Times New Roman" w:cs="Times New Roman"/>
          <w:sz w:val="24"/>
          <w:lang w:val="lt-LT"/>
        </w:rPr>
        <w:t>Nepatenkinamai besimokančių mokinių nebuvo.</w:t>
      </w:r>
    </w:p>
    <w:p w:rsidR="00B70F42" w:rsidRDefault="00B70F42" w:rsidP="00B70F4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Pažangumas – </w:t>
      </w:r>
      <w:r>
        <w:rPr>
          <w:rFonts w:ascii="Times New Roman" w:hAnsi="Times New Roman" w:cs="Times New Roman"/>
          <w:b/>
          <w:sz w:val="24"/>
          <w:lang w:val="lt-LT"/>
        </w:rPr>
        <w:t>100%</w:t>
      </w:r>
      <w:r>
        <w:rPr>
          <w:rFonts w:ascii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hAnsi="Times New Roman" w:cs="Times New Roman"/>
          <w:i/>
          <w:sz w:val="24"/>
          <w:lang w:val="lt-LT"/>
        </w:rPr>
        <w:t>(nepakito)</w:t>
      </w:r>
      <w:r>
        <w:rPr>
          <w:rFonts w:ascii="Times New Roman" w:hAnsi="Times New Roman" w:cs="Times New Roman"/>
          <w:sz w:val="24"/>
          <w:lang w:val="lt-LT"/>
        </w:rPr>
        <w:t>.</w:t>
      </w:r>
    </w:p>
    <w:p w:rsidR="00B70F42" w:rsidRDefault="00B70F42" w:rsidP="00B70F4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Antriesiems mokslo metams neliko nei vienas mokinys.</w:t>
      </w:r>
    </w:p>
    <w:p w:rsidR="004F45DD" w:rsidRPr="00966242" w:rsidRDefault="004F45DD" w:rsidP="004F45DD">
      <w:pPr>
        <w:pStyle w:val="NoSpacing"/>
        <w:ind w:left="720"/>
        <w:jc w:val="both"/>
        <w:rPr>
          <w:rFonts w:ascii="Times New Roman" w:hAnsi="Times New Roman" w:cs="Times New Roman"/>
          <w:sz w:val="24"/>
          <w:lang w:val="lt-LT"/>
        </w:rPr>
      </w:pPr>
    </w:p>
    <w:p w:rsidR="00B70F42" w:rsidRDefault="00B70F42" w:rsidP="00B70F42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Pagrindinės mokyklos baigimo rezultatai:</w:t>
      </w:r>
    </w:p>
    <w:p w:rsidR="00B70F42" w:rsidRDefault="00B70F42" w:rsidP="00B70F4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10 klasės mokinių skaičius mokslo metų pabaigoje – 7. </w:t>
      </w:r>
    </w:p>
    <w:p w:rsidR="00B70F42" w:rsidRDefault="00B70F42" w:rsidP="00B70F4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PUPP laikė 7 mokiniai.</w:t>
      </w:r>
    </w:p>
    <w:p w:rsidR="00AE0FB3" w:rsidRPr="004F5400" w:rsidRDefault="00AE0FB3" w:rsidP="00AE0FB3">
      <w:pPr>
        <w:pStyle w:val="NoSpacing"/>
        <w:ind w:left="720"/>
        <w:jc w:val="both"/>
        <w:rPr>
          <w:rFonts w:ascii="Times New Roman" w:hAnsi="Times New Roman" w:cs="Times New Roman"/>
          <w:sz w:val="24"/>
          <w:lang w:val="lt-LT"/>
        </w:rPr>
      </w:pPr>
    </w:p>
    <w:p w:rsidR="00B70F42" w:rsidRPr="004F45DD" w:rsidRDefault="00092ED1" w:rsidP="00092E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F45DD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B70F42" w:rsidRPr="004F45DD">
        <w:rPr>
          <w:rFonts w:ascii="Times New Roman" w:hAnsi="Times New Roman" w:cs="Times New Roman"/>
          <w:bCs/>
          <w:sz w:val="24"/>
          <w:szCs w:val="24"/>
        </w:rPr>
        <w:t>PAGRINDINIO UGDYMO PASIEKIMO PATIKRINIMO</w:t>
      </w:r>
      <w:r w:rsidRPr="004F45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0F42" w:rsidRPr="004F45DD">
        <w:rPr>
          <w:rFonts w:ascii="Times New Roman" w:hAnsi="Times New Roman" w:cs="Times New Roman"/>
          <w:bCs/>
          <w:sz w:val="24"/>
          <w:szCs w:val="24"/>
        </w:rPr>
        <w:t>REZULTAT</w:t>
      </w:r>
      <w:r w:rsidR="007938F6" w:rsidRPr="004F45DD">
        <w:rPr>
          <w:rFonts w:ascii="Times New Roman" w:hAnsi="Times New Roman" w:cs="Times New Roman"/>
          <w:bCs/>
          <w:sz w:val="24"/>
          <w:szCs w:val="24"/>
        </w:rPr>
        <w:t>AI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199"/>
        <w:gridCol w:w="2294"/>
        <w:gridCol w:w="2362"/>
        <w:gridCol w:w="2362"/>
      </w:tblGrid>
      <w:tr w:rsidR="00B70F42" w:rsidRPr="00053BAF" w:rsidTr="00C90848">
        <w:tc>
          <w:tcPr>
            <w:tcW w:w="425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22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PUPP dalykas</w:t>
            </w:r>
          </w:p>
        </w:tc>
        <w:tc>
          <w:tcPr>
            <w:tcW w:w="2320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Vertinimas 9-10 (%)</w:t>
            </w:r>
          </w:p>
        </w:tc>
        <w:tc>
          <w:tcPr>
            <w:tcW w:w="2390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Vertinimas 7-10 (%)</w:t>
            </w:r>
          </w:p>
        </w:tc>
        <w:tc>
          <w:tcPr>
            <w:tcW w:w="2390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Vertinimas 4-10 (%)</w:t>
            </w:r>
          </w:p>
        </w:tc>
      </w:tr>
      <w:tr w:rsidR="00B70F42" w:rsidRPr="00053BAF" w:rsidTr="00C90848">
        <w:tc>
          <w:tcPr>
            <w:tcW w:w="425" w:type="dxa"/>
          </w:tcPr>
          <w:p w:rsidR="00B70F42" w:rsidRPr="00053BAF" w:rsidRDefault="00B70F42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Lenkų gimtoji kalba</w:t>
            </w:r>
          </w:p>
        </w:tc>
        <w:tc>
          <w:tcPr>
            <w:tcW w:w="2320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 mok. – 43%</w:t>
            </w:r>
          </w:p>
        </w:tc>
        <w:tc>
          <w:tcPr>
            <w:tcW w:w="2390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 mok. – 43%</w:t>
            </w:r>
          </w:p>
        </w:tc>
        <w:tc>
          <w:tcPr>
            <w:tcW w:w="2390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 mok. – 14%</w:t>
            </w:r>
          </w:p>
        </w:tc>
      </w:tr>
      <w:tr w:rsidR="00B70F42" w:rsidRPr="00053BAF" w:rsidTr="00C90848">
        <w:tc>
          <w:tcPr>
            <w:tcW w:w="425" w:type="dxa"/>
          </w:tcPr>
          <w:p w:rsidR="00B70F42" w:rsidRPr="00053BAF" w:rsidRDefault="00B70F42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Lietuvių valstybinė kalba</w:t>
            </w:r>
          </w:p>
        </w:tc>
        <w:tc>
          <w:tcPr>
            <w:tcW w:w="2320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 mok. - 43%</w:t>
            </w:r>
          </w:p>
        </w:tc>
        <w:tc>
          <w:tcPr>
            <w:tcW w:w="2390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 mok. - 14%</w:t>
            </w:r>
          </w:p>
        </w:tc>
        <w:tc>
          <w:tcPr>
            <w:tcW w:w="2390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 mok. - 43%</w:t>
            </w:r>
          </w:p>
        </w:tc>
      </w:tr>
      <w:tr w:rsidR="00B70F42" w:rsidRPr="00053BAF" w:rsidTr="00C90848">
        <w:tc>
          <w:tcPr>
            <w:tcW w:w="425" w:type="dxa"/>
          </w:tcPr>
          <w:p w:rsidR="00B70F42" w:rsidRPr="00053BAF" w:rsidRDefault="00B70F42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2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20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 mok. - 57%</w:t>
            </w:r>
          </w:p>
        </w:tc>
        <w:tc>
          <w:tcPr>
            <w:tcW w:w="2390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 mok. - 14%</w:t>
            </w:r>
          </w:p>
        </w:tc>
        <w:tc>
          <w:tcPr>
            <w:tcW w:w="2390" w:type="dxa"/>
          </w:tcPr>
          <w:p w:rsidR="00B70F42" w:rsidRPr="00053BAF" w:rsidRDefault="00B70F42" w:rsidP="001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 mok. - 29%</w:t>
            </w:r>
          </w:p>
        </w:tc>
      </w:tr>
    </w:tbl>
    <w:p w:rsidR="00B70F42" w:rsidRDefault="00B70F42" w:rsidP="00B70F42">
      <w:pPr>
        <w:pStyle w:val="NoSpacing"/>
        <w:jc w:val="both"/>
        <w:rPr>
          <w:rFonts w:ascii="Times New Roman" w:hAnsi="Times New Roman" w:cs="Times New Roman"/>
          <w:sz w:val="24"/>
          <w:lang w:val="lt-LT"/>
        </w:rPr>
      </w:pPr>
    </w:p>
    <w:p w:rsidR="004F5400" w:rsidRDefault="004F5400" w:rsidP="00B70F42">
      <w:pPr>
        <w:pStyle w:val="NoSpacing"/>
        <w:jc w:val="both"/>
        <w:rPr>
          <w:rFonts w:ascii="Times New Roman" w:hAnsi="Times New Roman" w:cs="Times New Roman"/>
          <w:sz w:val="24"/>
          <w:lang w:val="lt-LT"/>
        </w:rPr>
      </w:pPr>
    </w:p>
    <w:p w:rsidR="00053BAF" w:rsidRDefault="00053BAF" w:rsidP="00B70F42">
      <w:pPr>
        <w:pStyle w:val="NoSpacing"/>
        <w:jc w:val="both"/>
        <w:rPr>
          <w:rFonts w:ascii="Times New Roman" w:hAnsi="Times New Roman" w:cs="Times New Roman"/>
          <w:sz w:val="24"/>
          <w:lang w:val="lt-LT"/>
        </w:rPr>
      </w:pPr>
    </w:p>
    <w:p w:rsidR="00402CA9" w:rsidRPr="004F45DD" w:rsidRDefault="004F45DD" w:rsidP="00402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5DD">
        <w:rPr>
          <w:rFonts w:ascii="Times New Roman" w:hAnsi="Times New Roman" w:cs="Times New Roman"/>
          <w:sz w:val="24"/>
          <w:szCs w:val="24"/>
        </w:rPr>
        <w:lastRenderedPageBreak/>
        <w:t>2016 M. 1-10 KLASIŲ MOKINIŲ PRALEISTŲ PAMOKŲ SUVESTINĖ</w:t>
      </w:r>
    </w:p>
    <w:p w:rsidR="002F0BBB" w:rsidRPr="00402CA9" w:rsidRDefault="002F0BBB" w:rsidP="00402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2" w:type="dxa"/>
        <w:jc w:val="center"/>
        <w:tblInd w:w="-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1"/>
        <w:gridCol w:w="1420"/>
        <w:gridCol w:w="1583"/>
        <w:gridCol w:w="1583"/>
        <w:gridCol w:w="1965"/>
      </w:tblGrid>
      <w:tr w:rsidR="00EA066D" w:rsidRPr="005A565C" w:rsidTr="00C90848">
        <w:trPr>
          <w:trHeight w:val="330"/>
          <w:jc w:val="center"/>
        </w:trPr>
        <w:tc>
          <w:tcPr>
            <w:tcW w:w="3181" w:type="dxa"/>
            <w:vMerge w:val="restart"/>
          </w:tcPr>
          <w:p w:rsidR="00EA066D" w:rsidRPr="005A565C" w:rsidRDefault="00EA066D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C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6551" w:type="dxa"/>
            <w:gridSpan w:val="4"/>
          </w:tcPr>
          <w:p w:rsidR="00EA066D" w:rsidRPr="005A565C" w:rsidRDefault="00EA066D" w:rsidP="00402C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C">
              <w:rPr>
                <w:rFonts w:ascii="Times New Roman" w:hAnsi="Times New Roman" w:cs="Times New Roman"/>
                <w:sz w:val="24"/>
                <w:szCs w:val="24"/>
              </w:rPr>
              <w:t>Praleistų pamokų skaičius</w:t>
            </w:r>
          </w:p>
        </w:tc>
      </w:tr>
      <w:tr w:rsidR="00EA066D" w:rsidRPr="005A565C" w:rsidTr="00C90848">
        <w:trPr>
          <w:trHeight w:val="161"/>
          <w:jc w:val="center"/>
        </w:trPr>
        <w:tc>
          <w:tcPr>
            <w:tcW w:w="3181" w:type="dxa"/>
            <w:vMerge/>
          </w:tcPr>
          <w:p w:rsidR="00EA066D" w:rsidRPr="005A565C" w:rsidRDefault="00EA066D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EA066D" w:rsidRPr="005A565C" w:rsidRDefault="00EA066D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5C">
              <w:rPr>
                <w:rFonts w:ascii="Times New Roman" w:hAnsi="Times New Roman" w:cs="Times New Roman"/>
                <w:bCs/>
                <w:sz w:val="24"/>
                <w:szCs w:val="24"/>
              </w:rPr>
              <w:t>Iš viso</w:t>
            </w:r>
          </w:p>
        </w:tc>
        <w:tc>
          <w:tcPr>
            <w:tcW w:w="5131" w:type="dxa"/>
            <w:gridSpan w:val="3"/>
          </w:tcPr>
          <w:p w:rsidR="00EA066D" w:rsidRPr="005A565C" w:rsidRDefault="00EA066D" w:rsidP="00402C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C">
              <w:rPr>
                <w:rFonts w:ascii="Times New Roman" w:hAnsi="Times New Roman" w:cs="Times New Roman"/>
                <w:sz w:val="24"/>
                <w:szCs w:val="24"/>
              </w:rPr>
              <w:t>Iš jų</w:t>
            </w:r>
          </w:p>
        </w:tc>
      </w:tr>
      <w:tr w:rsidR="00EA066D" w:rsidRPr="005A565C" w:rsidTr="00C90848">
        <w:trPr>
          <w:trHeight w:val="330"/>
          <w:jc w:val="center"/>
        </w:trPr>
        <w:tc>
          <w:tcPr>
            <w:tcW w:w="3181" w:type="dxa"/>
            <w:vMerge/>
          </w:tcPr>
          <w:p w:rsidR="00EA066D" w:rsidRPr="005A565C" w:rsidRDefault="00EA066D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EA066D" w:rsidRPr="005A565C" w:rsidRDefault="00EA066D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EA066D" w:rsidRPr="005A565C" w:rsidRDefault="00EA066D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C">
              <w:rPr>
                <w:rFonts w:ascii="Times New Roman" w:hAnsi="Times New Roman" w:cs="Times New Roman"/>
                <w:sz w:val="24"/>
                <w:szCs w:val="24"/>
              </w:rPr>
              <w:t>Dėl ligos</w:t>
            </w:r>
          </w:p>
        </w:tc>
        <w:tc>
          <w:tcPr>
            <w:tcW w:w="1583" w:type="dxa"/>
          </w:tcPr>
          <w:p w:rsidR="00EA066D" w:rsidRPr="005A565C" w:rsidRDefault="00EA066D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C">
              <w:rPr>
                <w:rFonts w:ascii="Times New Roman" w:hAnsi="Times New Roman" w:cs="Times New Roman"/>
                <w:sz w:val="24"/>
                <w:szCs w:val="24"/>
              </w:rPr>
              <w:t>Dėl kitų pateisinamų priežasčių</w:t>
            </w:r>
          </w:p>
        </w:tc>
        <w:tc>
          <w:tcPr>
            <w:tcW w:w="1965" w:type="dxa"/>
            <w:shd w:val="clear" w:color="auto" w:fill="auto"/>
          </w:tcPr>
          <w:p w:rsidR="00EA066D" w:rsidRPr="005A565C" w:rsidRDefault="00EA066D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5C">
              <w:rPr>
                <w:rFonts w:ascii="Times New Roman" w:hAnsi="Times New Roman" w:cs="Times New Roman"/>
                <w:sz w:val="24"/>
                <w:szCs w:val="24"/>
              </w:rPr>
              <w:t>Be pateisinamos priežasties</w:t>
            </w:r>
          </w:p>
        </w:tc>
      </w:tr>
      <w:tr w:rsidR="00EA066D" w:rsidRPr="004F45DD" w:rsidTr="00C90848">
        <w:trPr>
          <w:trHeight w:val="400"/>
          <w:jc w:val="center"/>
        </w:trPr>
        <w:tc>
          <w:tcPr>
            <w:tcW w:w="3181" w:type="dxa"/>
          </w:tcPr>
          <w:p w:rsidR="00EA066D" w:rsidRPr="004F45DD" w:rsidRDefault="00EA066D" w:rsidP="0040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EA066D" w:rsidRPr="004F45DD" w:rsidRDefault="00EA066D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583" w:type="dxa"/>
          </w:tcPr>
          <w:p w:rsidR="00EA066D" w:rsidRPr="004F45DD" w:rsidRDefault="00EA066D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583" w:type="dxa"/>
          </w:tcPr>
          <w:p w:rsidR="00EA066D" w:rsidRPr="004F45DD" w:rsidRDefault="00EA066D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5" w:type="dxa"/>
            <w:shd w:val="clear" w:color="auto" w:fill="auto"/>
          </w:tcPr>
          <w:p w:rsidR="00EA066D" w:rsidRPr="004F45DD" w:rsidRDefault="00EA066D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FFA" w:rsidRPr="004F45DD" w:rsidTr="00C90848">
        <w:trPr>
          <w:trHeight w:val="400"/>
          <w:jc w:val="center"/>
        </w:trPr>
        <w:tc>
          <w:tcPr>
            <w:tcW w:w="3181" w:type="dxa"/>
          </w:tcPr>
          <w:p w:rsidR="00526FFA" w:rsidRPr="004F45DD" w:rsidRDefault="00526FFA" w:rsidP="0040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526FFA" w:rsidRPr="004F45DD" w:rsidRDefault="00526FFA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583" w:type="dxa"/>
          </w:tcPr>
          <w:p w:rsidR="00526FFA" w:rsidRPr="004F45DD" w:rsidRDefault="00526FFA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583" w:type="dxa"/>
          </w:tcPr>
          <w:p w:rsidR="00526FFA" w:rsidRPr="004F45DD" w:rsidRDefault="00526FFA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65" w:type="dxa"/>
            <w:shd w:val="clear" w:color="auto" w:fill="auto"/>
          </w:tcPr>
          <w:p w:rsidR="00526FFA" w:rsidRPr="004F45DD" w:rsidRDefault="00526FFA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526FFA" w:rsidRPr="004F45DD" w:rsidTr="00C90848">
        <w:trPr>
          <w:trHeight w:val="400"/>
          <w:jc w:val="center"/>
        </w:trPr>
        <w:tc>
          <w:tcPr>
            <w:tcW w:w="3181" w:type="dxa"/>
          </w:tcPr>
          <w:p w:rsidR="00526FFA" w:rsidRPr="004F45DD" w:rsidRDefault="00526FFA" w:rsidP="0040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r w:rsidR="002F0BBB" w:rsidRPr="004F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 xml:space="preserve">viso </w:t>
            </w:r>
            <w:r w:rsidR="002F0BBB" w:rsidRPr="004F45DD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="002F0BBB" w:rsidRPr="004F45D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2F0BBB" w:rsidRPr="004F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526FFA" w:rsidRPr="004F45DD" w:rsidRDefault="00526FFA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583" w:type="dxa"/>
          </w:tcPr>
          <w:p w:rsidR="00526FFA" w:rsidRPr="004F45DD" w:rsidRDefault="00526FFA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583" w:type="dxa"/>
          </w:tcPr>
          <w:p w:rsidR="00526FFA" w:rsidRPr="004F45DD" w:rsidRDefault="00526FFA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965" w:type="dxa"/>
            <w:shd w:val="clear" w:color="auto" w:fill="auto"/>
          </w:tcPr>
          <w:p w:rsidR="00526FFA" w:rsidRPr="004F45DD" w:rsidRDefault="00526FFA" w:rsidP="00402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2F0BBB" w:rsidRDefault="002F0BBB" w:rsidP="002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BB" w:rsidRDefault="002F0BBB" w:rsidP="002F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BB">
        <w:rPr>
          <w:rFonts w:ascii="Times New Roman" w:hAnsi="Times New Roman" w:cs="Times New Roman"/>
          <w:sz w:val="24"/>
          <w:szCs w:val="24"/>
        </w:rPr>
        <w:t xml:space="preserve">Mokinys – laikosi visų priėmimo į mokyklą sutartyje numatytų sąlygų, mokyklos vidaus tvarką reglamentuojančių dokumentų reikalavimų, yra atsakingas už dokumentų, pateisinančių praleistas pamokas pateikimą klasės auklėtojui. </w:t>
      </w:r>
    </w:p>
    <w:p w:rsidR="002F0BBB" w:rsidRPr="00892385" w:rsidRDefault="00892385" w:rsidP="00892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85">
        <w:rPr>
          <w:rFonts w:ascii="Times New Roman" w:hAnsi="Times New Roman" w:cs="Times New Roman"/>
          <w:sz w:val="24"/>
          <w:szCs w:val="24"/>
        </w:rPr>
        <w:t>Mokinių tėvai ar globėjai - užtikrina punktualų ir reguliarų pamokų lankymą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2385">
        <w:rPr>
          <w:rFonts w:ascii="Times New Roman" w:hAnsi="Times New Roman" w:cs="Times New Roman"/>
          <w:sz w:val="24"/>
          <w:szCs w:val="24"/>
        </w:rPr>
        <w:t>sprendžia mokinio lan</w:t>
      </w:r>
      <w:r>
        <w:rPr>
          <w:rFonts w:ascii="Times New Roman" w:hAnsi="Times New Roman" w:cs="Times New Roman"/>
          <w:sz w:val="24"/>
          <w:szCs w:val="24"/>
        </w:rPr>
        <w:t>komumo ir ugdymo(-si) klausimus.</w:t>
      </w:r>
    </w:p>
    <w:p w:rsidR="00892385" w:rsidRPr="00892385" w:rsidRDefault="00892385" w:rsidP="00892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85">
        <w:rPr>
          <w:rFonts w:ascii="Times New Roman" w:hAnsi="Times New Roman" w:cs="Times New Roman"/>
          <w:sz w:val="24"/>
          <w:szCs w:val="24"/>
        </w:rPr>
        <w:t>Dalyko mokytojai – atsakingi už mokomojo dalyko pamokų lankomumo žymėjimą ir apskaitą, klasės auklėtojo informavimą apie sistemingą pamokų nelankymą.</w:t>
      </w:r>
    </w:p>
    <w:p w:rsidR="002F0BBB" w:rsidRPr="00892385" w:rsidRDefault="00892385" w:rsidP="0089238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92385">
        <w:rPr>
          <w:rFonts w:ascii="Times New Roman" w:hAnsi="Times New Roman" w:cs="Times New Roman"/>
          <w:sz w:val="24"/>
          <w:szCs w:val="24"/>
          <w:lang w:val="lt-LT"/>
        </w:rPr>
        <w:t>Klasių auklėtojai – atsakingi už bendrą klasės mokinių pamokų lankomumo apskaitą, tėvų informavimą apie mokinių lankomumą. Imasi atitinkamų priemonių spręsti mokinių mokyklos lankomumo problemas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92385" w:rsidRPr="00892385" w:rsidRDefault="00892385" w:rsidP="00892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85">
        <w:rPr>
          <w:rFonts w:ascii="Times New Roman" w:hAnsi="Times New Roman" w:cs="Times New Roman"/>
          <w:sz w:val="24"/>
          <w:szCs w:val="24"/>
        </w:rPr>
        <w:t xml:space="preserve">Mokyklos prevencinio darbo grupė – analizuoja dalykų mokytojų ir klasių auklėtojų pateiktą informaciją, atlieka situacijos vertinimą, vykdo mokyklos bendruomenės švietimą, vaiko teisių apsaugą, teisės pažeidimų prevenciją. </w:t>
      </w:r>
    </w:p>
    <w:p w:rsidR="002F0BBB" w:rsidRDefault="00892385" w:rsidP="004F45D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A565C">
        <w:rPr>
          <w:rFonts w:ascii="Times New Roman" w:hAnsi="Times New Roman" w:cs="Times New Roman"/>
          <w:sz w:val="24"/>
          <w:szCs w:val="24"/>
        </w:rPr>
        <w:t>Direktorius – inicijuoja mokyklos dokumentų, susijusių su lan</w:t>
      </w:r>
      <w:r w:rsidR="004F6371">
        <w:rPr>
          <w:rFonts w:ascii="Times New Roman" w:hAnsi="Times New Roman" w:cs="Times New Roman"/>
          <w:sz w:val="24"/>
          <w:szCs w:val="24"/>
        </w:rPr>
        <w:t>komumu rengimą</w:t>
      </w:r>
      <w:r w:rsidRPr="005A565C">
        <w:rPr>
          <w:rFonts w:ascii="Times New Roman" w:hAnsi="Times New Roman" w:cs="Times New Roman"/>
          <w:sz w:val="24"/>
          <w:szCs w:val="24"/>
        </w:rPr>
        <w:t>, vykdo šių dokumentų įgyvendinimo priežiūrą, vertina pateiktą informaciją ir siūlymus, teikia prašymus, informaciją savivaldybės institucijų tarnautojams ir, anksčiau minėtoms priemonėms neturėjus poveikio, įspėja mokyklos nelan</w:t>
      </w:r>
      <w:r w:rsidR="0070052B">
        <w:rPr>
          <w:rFonts w:ascii="Times New Roman" w:hAnsi="Times New Roman" w:cs="Times New Roman"/>
          <w:sz w:val="24"/>
          <w:szCs w:val="24"/>
        </w:rPr>
        <w:t>kantį mokinį</w:t>
      </w:r>
      <w:r w:rsidRPr="005A565C">
        <w:rPr>
          <w:rFonts w:ascii="Times New Roman" w:hAnsi="Times New Roman" w:cs="Times New Roman"/>
          <w:sz w:val="24"/>
          <w:szCs w:val="24"/>
        </w:rPr>
        <w:t xml:space="preserve"> ir jo tėvus, inicijuoja mokinių skatinimą už labai gerą mokyklos lankymą, pasibaigus </w:t>
      </w:r>
      <w:r w:rsidR="005A565C" w:rsidRPr="005A565C">
        <w:rPr>
          <w:rFonts w:ascii="Times New Roman" w:hAnsi="Times New Roman" w:cs="Times New Roman"/>
          <w:sz w:val="24"/>
          <w:szCs w:val="24"/>
        </w:rPr>
        <w:t>pusmečiui ir</w:t>
      </w:r>
      <w:r w:rsidRPr="005A565C">
        <w:rPr>
          <w:rFonts w:ascii="Times New Roman" w:hAnsi="Times New Roman" w:cs="Times New Roman"/>
          <w:sz w:val="24"/>
          <w:szCs w:val="24"/>
        </w:rPr>
        <w:t xml:space="preserve"> mokslo metams</w:t>
      </w:r>
      <w:r w:rsidR="005A565C" w:rsidRPr="005A565C">
        <w:rPr>
          <w:rFonts w:ascii="Times New Roman" w:hAnsi="Times New Roman" w:cs="Times New Roman"/>
          <w:sz w:val="24"/>
          <w:szCs w:val="24"/>
        </w:rPr>
        <w:t>.</w:t>
      </w:r>
    </w:p>
    <w:p w:rsidR="004F45DD" w:rsidRPr="004F45DD" w:rsidRDefault="004F45DD" w:rsidP="004F45D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0E" w:rsidRPr="004F45DD" w:rsidRDefault="008B080E" w:rsidP="008B0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5DD">
        <w:rPr>
          <w:rFonts w:ascii="Times New Roman" w:hAnsi="Times New Roman" w:cs="Times New Roman"/>
          <w:b/>
          <w:sz w:val="24"/>
          <w:szCs w:val="24"/>
        </w:rPr>
        <w:t>Akademiniai laimėjimai 2016 m.</w:t>
      </w:r>
    </w:p>
    <w:p w:rsidR="005A565C" w:rsidRPr="005A331E" w:rsidRDefault="005A565C" w:rsidP="008B0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371"/>
        <w:gridCol w:w="2376"/>
      </w:tblGrid>
      <w:tr w:rsidR="008B080E" w:rsidRPr="004F45DD" w:rsidTr="00EE63D9">
        <w:tc>
          <w:tcPr>
            <w:tcW w:w="7371" w:type="dxa"/>
          </w:tcPr>
          <w:p w:rsidR="008B080E" w:rsidRPr="004F45DD" w:rsidRDefault="008B080E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4F45D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Konkursas/olimpiada</w:t>
            </w:r>
          </w:p>
        </w:tc>
        <w:tc>
          <w:tcPr>
            <w:tcW w:w="2376" w:type="dxa"/>
          </w:tcPr>
          <w:p w:rsidR="008B080E" w:rsidRPr="004F45DD" w:rsidRDefault="008B080E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4F45D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Vieta</w:t>
            </w:r>
          </w:p>
        </w:tc>
      </w:tr>
      <w:tr w:rsidR="008B080E" w:rsidTr="00EE63D9">
        <w:tc>
          <w:tcPr>
            <w:tcW w:w="7371" w:type="dxa"/>
          </w:tcPr>
          <w:p w:rsidR="008B080E" w:rsidRPr="008B080E" w:rsidRDefault="008B080E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0E">
              <w:rPr>
                <w:rFonts w:ascii="Times New Roman" w:hAnsi="Times New Roman" w:cs="Times New Roman"/>
                <w:sz w:val="24"/>
                <w:szCs w:val="24"/>
              </w:rPr>
              <w:t>Vilniaus rajono mažoji matematikos olimpiada</w:t>
            </w:r>
          </w:p>
        </w:tc>
        <w:tc>
          <w:tcPr>
            <w:tcW w:w="2376" w:type="dxa"/>
          </w:tcPr>
          <w:p w:rsidR="008B080E" w:rsidRPr="00FF6EE6" w:rsidRDefault="008B080E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B080E" w:rsidTr="00EE63D9">
        <w:tc>
          <w:tcPr>
            <w:tcW w:w="7371" w:type="dxa"/>
          </w:tcPr>
          <w:p w:rsidR="008B080E" w:rsidRPr="008B080E" w:rsidRDefault="008B080E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0E">
              <w:rPr>
                <w:rFonts w:ascii="Times New Roman" w:hAnsi="Times New Roman" w:cs="Times New Roman"/>
                <w:sz w:val="24"/>
                <w:szCs w:val="24"/>
              </w:rPr>
              <w:t xml:space="preserve">Rajono Lenkų kalbos rašybos konkursas „Raštingiausias mokinys“ bei lenkų kalbos  </w:t>
            </w:r>
            <w:proofErr w:type="spellStart"/>
            <w:r w:rsidRPr="008B080E">
              <w:rPr>
                <w:rFonts w:ascii="Times New Roman" w:hAnsi="Times New Roman" w:cs="Times New Roman"/>
                <w:sz w:val="24"/>
                <w:szCs w:val="24"/>
              </w:rPr>
              <w:t>miniolimpiada</w:t>
            </w:r>
            <w:proofErr w:type="spellEnd"/>
          </w:p>
        </w:tc>
        <w:tc>
          <w:tcPr>
            <w:tcW w:w="2376" w:type="dxa"/>
          </w:tcPr>
          <w:p w:rsidR="008B080E" w:rsidRPr="00FF6EE6" w:rsidRDefault="008B080E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B080E" w:rsidTr="00EE63D9">
        <w:tc>
          <w:tcPr>
            <w:tcW w:w="7371" w:type="dxa"/>
          </w:tcPr>
          <w:p w:rsidR="008B080E" w:rsidRPr="008B080E" w:rsidRDefault="008B080E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0E">
              <w:rPr>
                <w:rFonts w:ascii="Times New Roman" w:hAnsi="Times New Roman" w:cs="Times New Roman"/>
                <w:sz w:val="24"/>
                <w:szCs w:val="24"/>
              </w:rPr>
              <w:t xml:space="preserve">Rajono Lenkų kalbos rašybos konkursas „Raštingiausias mokinys“ bei lenkų kalbos  </w:t>
            </w:r>
            <w:proofErr w:type="spellStart"/>
            <w:r w:rsidRPr="008B080E">
              <w:rPr>
                <w:rFonts w:ascii="Times New Roman" w:hAnsi="Times New Roman" w:cs="Times New Roman"/>
                <w:sz w:val="24"/>
                <w:szCs w:val="24"/>
              </w:rPr>
              <w:t>miniolimpiada</w:t>
            </w:r>
            <w:proofErr w:type="spellEnd"/>
          </w:p>
        </w:tc>
        <w:tc>
          <w:tcPr>
            <w:tcW w:w="2376" w:type="dxa"/>
          </w:tcPr>
          <w:p w:rsidR="008B080E" w:rsidRPr="00FF6EE6" w:rsidRDefault="008B080E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B080E" w:rsidTr="00EE63D9">
        <w:tc>
          <w:tcPr>
            <w:tcW w:w="7371" w:type="dxa"/>
          </w:tcPr>
          <w:p w:rsidR="008B080E" w:rsidRPr="004D7A8A" w:rsidRDefault="004D7A8A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8A">
              <w:rPr>
                <w:rFonts w:ascii="Times New Roman" w:hAnsi="Times New Roman" w:cs="Times New Roman"/>
                <w:sz w:val="24"/>
                <w:szCs w:val="24"/>
              </w:rPr>
              <w:t xml:space="preserve">V Respublikinė Lietuvos lenkų kalbos aštuntų klasių </w:t>
            </w:r>
            <w:proofErr w:type="spellStart"/>
            <w:r w:rsidRPr="004D7A8A">
              <w:rPr>
                <w:rFonts w:ascii="Times New Roman" w:hAnsi="Times New Roman" w:cs="Times New Roman"/>
                <w:sz w:val="24"/>
                <w:szCs w:val="24"/>
              </w:rPr>
              <w:t>miniolimpiada</w:t>
            </w:r>
            <w:proofErr w:type="spellEnd"/>
          </w:p>
        </w:tc>
        <w:tc>
          <w:tcPr>
            <w:tcW w:w="2376" w:type="dxa"/>
          </w:tcPr>
          <w:p w:rsidR="008B080E" w:rsidRPr="00FF6EE6" w:rsidRDefault="004D7A8A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B080E" w:rsidTr="00EE63D9">
        <w:tc>
          <w:tcPr>
            <w:tcW w:w="7371" w:type="dxa"/>
          </w:tcPr>
          <w:p w:rsidR="008B080E" w:rsidRPr="004D7A8A" w:rsidRDefault="004D7A8A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8A">
              <w:rPr>
                <w:rStyle w:val="Domylnaczcionkaakapitu"/>
                <w:rFonts w:ascii="Times New Roman" w:eastAsia="Calibri" w:hAnsi="Times New Roman" w:cs="Times New Roman"/>
                <w:sz w:val="24"/>
                <w:szCs w:val="24"/>
              </w:rPr>
              <w:t>Dailės kursai Liubline</w:t>
            </w:r>
          </w:p>
        </w:tc>
        <w:tc>
          <w:tcPr>
            <w:tcW w:w="2376" w:type="dxa"/>
          </w:tcPr>
          <w:p w:rsidR="008B080E" w:rsidRPr="004D7A8A" w:rsidRDefault="004D7A8A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8A">
              <w:rPr>
                <w:rStyle w:val="Domylnaczcionkaakapitu"/>
                <w:rFonts w:ascii="Times New Roman" w:eastAsia="Calibri" w:hAnsi="Times New Roman" w:cs="Times New Roman"/>
                <w:sz w:val="24"/>
                <w:szCs w:val="24"/>
              </w:rPr>
              <w:t>Liublino dailės mokyklos katalogas</w:t>
            </w:r>
          </w:p>
        </w:tc>
      </w:tr>
      <w:tr w:rsidR="008B080E" w:rsidTr="00EE63D9">
        <w:tc>
          <w:tcPr>
            <w:tcW w:w="7371" w:type="dxa"/>
          </w:tcPr>
          <w:p w:rsidR="008B080E" w:rsidRPr="004D7A8A" w:rsidRDefault="004D7A8A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8A">
              <w:rPr>
                <w:rFonts w:ascii="Times New Roman" w:hAnsi="Times New Roman" w:cs="Times New Roman"/>
                <w:sz w:val="24"/>
                <w:szCs w:val="24"/>
              </w:rPr>
              <w:t>Lietuvių kalbos olimpiados tautinių mažumų mokyklų mokiniams rajoninis etapas</w:t>
            </w:r>
          </w:p>
        </w:tc>
        <w:tc>
          <w:tcPr>
            <w:tcW w:w="2376" w:type="dxa"/>
          </w:tcPr>
          <w:p w:rsidR="008B080E" w:rsidRPr="00FF6EE6" w:rsidRDefault="004D7A8A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90848" w:rsidTr="00EE63D9">
        <w:tc>
          <w:tcPr>
            <w:tcW w:w="7371" w:type="dxa"/>
          </w:tcPr>
          <w:p w:rsidR="00C90848" w:rsidRPr="00C90848" w:rsidRDefault="00C90848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48">
              <w:rPr>
                <w:rFonts w:ascii="Times New Roman" w:hAnsi="Times New Roman" w:cs="Times New Roman"/>
                <w:sz w:val="24"/>
                <w:szCs w:val="24"/>
              </w:rPr>
              <w:t>Tarptautinis matematikos konkursas ,,Kengūra‘‘</w:t>
            </w:r>
          </w:p>
        </w:tc>
        <w:tc>
          <w:tcPr>
            <w:tcW w:w="2376" w:type="dxa"/>
          </w:tcPr>
          <w:p w:rsidR="00C90848" w:rsidRPr="00C90848" w:rsidRDefault="00C90848" w:rsidP="00C9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48"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</w:p>
          <w:p w:rsidR="00C90848" w:rsidRDefault="00C90848" w:rsidP="00C9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48">
              <w:rPr>
                <w:rFonts w:ascii="Times New Roman" w:hAnsi="Times New Roman" w:cs="Times New Roman"/>
                <w:sz w:val="24"/>
                <w:szCs w:val="24"/>
              </w:rPr>
              <w:t>I dešimtukas</w:t>
            </w:r>
          </w:p>
          <w:p w:rsidR="00C90848" w:rsidRDefault="00F50606" w:rsidP="00C9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848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C90848" w:rsidTr="00EE63D9">
        <w:tc>
          <w:tcPr>
            <w:tcW w:w="7371" w:type="dxa"/>
          </w:tcPr>
          <w:p w:rsidR="00C90848" w:rsidRPr="00C90848" w:rsidRDefault="00C90848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Tarptautinis konkursas „Kalbų Kengūra“ </w:t>
            </w:r>
            <w:r w:rsidR="00F50606">
              <w:rPr>
                <w:rFonts w:ascii="Times New Roman" w:hAnsi="Times New Roman" w:cs="Times New Roman"/>
                <w:sz w:val="24"/>
                <w:szCs w:val="24"/>
              </w:rPr>
              <w:t>(vokiečių k.)</w:t>
            </w:r>
          </w:p>
        </w:tc>
        <w:tc>
          <w:tcPr>
            <w:tcW w:w="2376" w:type="dxa"/>
          </w:tcPr>
          <w:p w:rsidR="00C90848" w:rsidRDefault="00F50606" w:rsidP="00C9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Auksinis diplomas</w:t>
            </w:r>
          </w:p>
          <w:p w:rsidR="00F50606" w:rsidRDefault="00F50606" w:rsidP="00C9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mokiniai</w:t>
            </w:r>
          </w:p>
          <w:p w:rsidR="00F50606" w:rsidRDefault="00F50606" w:rsidP="00C9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Sidabrinis diplomas</w:t>
            </w:r>
          </w:p>
          <w:p w:rsidR="00F50606" w:rsidRPr="00C90848" w:rsidRDefault="00F50606" w:rsidP="00C9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mokinys</w:t>
            </w:r>
          </w:p>
        </w:tc>
      </w:tr>
    </w:tbl>
    <w:p w:rsidR="008B080E" w:rsidRDefault="008B080E" w:rsidP="008B08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8B080E" w:rsidRPr="004F45DD" w:rsidRDefault="008B080E" w:rsidP="008B08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4F45DD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lastRenderedPageBreak/>
        <w:t>Sporto pasiekimai 2016 m.</w:t>
      </w:r>
    </w:p>
    <w:p w:rsidR="004F45DD" w:rsidRPr="005A331E" w:rsidRDefault="004F45DD" w:rsidP="008B08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222"/>
        <w:gridCol w:w="1525"/>
      </w:tblGrid>
      <w:tr w:rsidR="008B080E" w:rsidRPr="004F45DD" w:rsidTr="00C90848">
        <w:tc>
          <w:tcPr>
            <w:tcW w:w="8222" w:type="dxa"/>
          </w:tcPr>
          <w:p w:rsidR="008B080E" w:rsidRPr="004F45DD" w:rsidRDefault="008B080E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 xml:space="preserve">Varžybos </w:t>
            </w:r>
          </w:p>
        </w:tc>
        <w:tc>
          <w:tcPr>
            <w:tcW w:w="1525" w:type="dxa"/>
          </w:tcPr>
          <w:p w:rsidR="008B080E" w:rsidRPr="004F45DD" w:rsidRDefault="008B080E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DD"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</w:p>
        </w:tc>
      </w:tr>
      <w:tr w:rsidR="004D7A8A" w:rsidRPr="005A331E" w:rsidTr="00C90848">
        <w:tc>
          <w:tcPr>
            <w:tcW w:w="8222" w:type="dxa"/>
          </w:tcPr>
          <w:p w:rsidR="004D7A8A" w:rsidRPr="004D7A8A" w:rsidRDefault="004D7A8A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8A">
              <w:rPr>
                <w:rFonts w:ascii="Times New Roman" w:hAnsi="Times New Roman" w:cs="Times New Roman"/>
                <w:sz w:val="24"/>
                <w:szCs w:val="24"/>
              </w:rPr>
              <w:t xml:space="preserve">Rajono pagrindinių mokyklų krepšinio 3x3 finalinės varžybos  </w:t>
            </w:r>
          </w:p>
        </w:tc>
        <w:tc>
          <w:tcPr>
            <w:tcW w:w="1525" w:type="dxa"/>
          </w:tcPr>
          <w:p w:rsidR="004D7A8A" w:rsidRDefault="004D7A8A" w:rsidP="00685F0A">
            <w:pPr>
              <w:tabs>
                <w:tab w:val="left" w:pos="369"/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F6371" w:rsidRPr="005A331E" w:rsidTr="00C90848">
        <w:tc>
          <w:tcPr>
            <w:tcW w:w="8222" w:type="dxa"/>
          </w:tcPr>
          <w:p w:rsidR="004F6371" w:rsidRPr="004D7A8A" w:rsidRDefault="004F6371" w:rsidP="005F27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Rajono</w:t>
            </w:r>
            <w:proofErr w:type="spellEnd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pagrindinių</w:t>
            </w:r>
            <w:proofErr w:type="spellEnd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mokyklų</w:t>
            </w:r>
            <w:proofErr w:type="spellEnd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Stalo</w:t>
            </w:r>
            <w:proofErr w:type="spellEnd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teniso</w:t>
            </w:r>
            <w:proofErr w:type="spellEnd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finalinės</w:t>
            </w:r>
            <w:proofErr w:type="spellEnd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varžybos</w:t>
            </w:r>
            <w:proofErr w:type="spellEnd"/>
            <w:r w:rsidRPr="004D7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525" w:type="dxa"/>
          </w:tcPr>
          <w:p w:rsidR="004F6371" w:rsidRDefault="004F6371" w:rsidP="005F2732">
            <w:pPr>
              <w:tabs>
                <w:tab w:val="left" w:pos="369"/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F6371" w:rsidRPr="005A331E" w:rsidTr="00C90848">
        <w:tc>
          <w:tcPr>
            <w:tcW w:w="8222" w:type="dxa"/>
          </w:tcPr>
          <w:p w:rsidR="004F6371" w:rsidRPr="004D7A8A" w:rsidRDefault="004F6371" w:rsidP="006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8A">
              <w:rPr>
                <w:rFonts w:ascii="Times New Roman" w:hAnsi="Times New Roman" w:cs="Times New Roman"/>
                <w:sz w:val="24"/>
                <w:szCs w:val="24"/>
              </w:rPr>
              <w:t xml:space="preserve">Rajono olimpinio festivalio pagrindinių mokyklų krepšinio 3x3 varžybos  </w:t>
            </w:r>
          </w:p>
        </w:tc>
        <w:tc>
          <w:tcPr>
            <w:tcW w:w="1525" w:type="dxa"/>
          </w:tcPr>
          <w:p w:rsidR="004F6371" w:rsidRDefault="004F6371" w:rsidP="00685F0A">
            <w:pPr>
              <w:tabs>
                <w:tab w:val="left" w:pos="369"/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2F0BBB" w:rsidRPr="00092ED1" w:rsidRDefault="002F0BBB" w:rsidP="00092ED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8E407F" w:rsidRPr="008E407F" w:rsidRDefault="00092ED1" w:rsidP="008E40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8E407F">
        <w:rPr>
          <w:rFonts w:ascii="Times New Roman" w:eastAsia="Batang" w:hAnsi="Times New Roman" w:cs="Times New Roman"/>
          <w:sz w:val="24"/>
          <w:szCs w:val="24"/>
          <w:lang w:eastAsia="lt-LT"/>
        </w:rPr>
        <w:t>NEMOKAMAI MAITINAMŲ MOKINIŲ SKAIČIUS</w:t>
      </w:r>
      <w:r w:rsidR="008E407F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8E407F" w:rsidRPr="008E407F">
        <w:rPr>
          <w:rFonts w:ascii="Times New Roman" w:eastAsia="Batang" w:hAnsi="Times New Roman" w:cs="Times New Roman"/>
          <w:sz w:val="24"/>
          <w:szCs w:val="24"/>
          <w:lang w:eastAsia="lt-LT"/>
        </w:rPr>
        <w:t>2016 m. gr</w:t>
      </w:r>
      <w:r w:rsidR="008E407F">
        <w:rPr>
          <w:rFonts w:ascii="Times New Roman" w:eastAsia="Batang" w:hAnsi="Times New Roman" w:cs="Times New Roman"/>
          <w:sz w:val="24"/>
          <w:szCs w:val="24"/>
          <w:lang w:eastAsia="lt-LT"/>
        </w:rPr>
        <w:t>uodžio 31 d.:</w:t>
      </w:r>
    </w:p>
    <w:tbl>
      <w:tblPr>
        <w:tblStyle w:val="TableGrid"/>
        <w:tblW w:w="0" w:type="auto"/>
        <w:tblInd w:w="108" w:type="dxa"/>
        <w:tblLook w:val="04A0"/>
      </w:tblPr>
      <w:tblGrid>
        <w:gridCol w:w="2591"/>
        <w:gridCol w:w="2747"/>
        <w:gridCol w:w="2747"/>
        <w:gridCol w:w="1662"/>
      </w:tblGrid>
      <w:tr w:rsidR="00092ED1" w:rsidTr="00685F0A">
        <w:tc>
          <w:tcPr>
            <w:tcW w:w="2591" w:type="dxa"/>
          </w:tcPr>
          <w:p w:rsidR="00092ED1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747" w:type="dxa"/>
          </w:tcPr>
          <w:p w:rsidR="00092ED1" w:rsidRDefault="00092ED1" w:rsidP="00685F0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ų m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okinių skaičius</w:t>
            </w:r>
          </w:p>
        </w:tc>
        <w:tc>
          <w:tcPr>
            <w:tcW w:w="2747" w:type="dxa"/>
          </w:tcPr>
          <w:p w:rsidR="00092ED1" w:rsidRDefault="00092ED1" w:rsidP="00685F0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ų m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okinių procentas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(%)   </w:t>
            </w:r>
          </w:p>
        </w:tc>
        <w:tc>
          <w:tcPr>
            <w:tcW w:w="1662" w:type="dxa"/>
          </w:tcPr>
          <w:p w:rsidR="00092ED1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092ED1" w:rsidTr="00685F0A">
        <w:tc>
          <w:tcPr>
            <w:tcW w:w="2591" w:type="dxa"/>
          </w:tcPr>
          <w:p w:rsidR="00092ED1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16</w:t>
            </w:r>
          </w:p>
        </w:tc>
        <w:tc>
          <w:tcPr>
            <w:tcW w:w="2747" w:type="dxa"/>
          </w:tcPr>
          <w:p w:rsidR="00092ED1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7" w:type="dxa"/>
          </w:tcPr>
          <w:p w:rsidR="00092ED1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62" w:type="dxa"/>
          </w:tcPr>
          <w:p w:rsidR="00092ED1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5A565C" w:rsidRPr="004F45DD" w:rsidRDefault="005A565C" w:rsidP="004F45D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092ED1" w:rsidRPr="0018383D" w:rsidRDefault="00092ED1" w:rsidP="00092ED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7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. MOKINIŲ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PAV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Ė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Ž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ĖJIMAS</w:t>
      </w:r>
      <w:r w:rsidR="00685F0A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2016</w:t>
      </w:r>
      <w:r w:rsidR="00685F0A" w:rsidRPr="004870C6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m. gr</w:t>
      </w:r>
      <w:r w:rsidR="00685F0A">
        <w:rPr>
          <w:rFonts w:ascii="Times New Roman" w:eastAsia="Batang" w:hAnsi="Times New Roman" w:cs="Times New Roman"/>
          <w:sz w:val="24"/>
          <w:szCs w:val="24"/>
          <w:lang w:eastAsia="lt-LT"/>
        </w:rPr>
        <w:t>uodžio 31 d.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:</w:t>
      </w: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1276"/>
        <w:gridCol w:w="1418"/>
        <w:gridCol w:w="1559"/>
        <w:gridCol w:w="992"/>
        <w:gridCol w:w="851"/>
        <w:gridCol w:w="850"/>
        <w:gridCol w:w="851"/>
        <w:gridCol w:w="850"/>
        <w:gridCol w:w="1134"/>
      </w:tblGrid>
      <w:tr w:rsidR="00092ED1" w:rsidTr="00685F0A">
        <w:tc>
          <w:tcPr>
            <w:tcW w:w="1276" w:type="dxa"/>
          </w:tcPr>
          <w:p w:rsidR="00092ED1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418" w:type="dxa"/>
          </w:tcPr>
          <w:p w:rsidR="00092ED1" w:rsidRDefault="00092ED1" w:rsidP="00685F0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Mokinių, gyvenančių toliau kaip 3 km nuo mokyklos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,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skaičius</w:t>
            </w:r>
          </w:p>
        </w:tc>
        <w:tc>
          <w:tcPr>
            <w:tcW w:w="1559" w:type="dxa"/>
          </w:tcPr>
          <w:p w:rsidR="00092ED1" w:rsidRDefault="00092ED1" w:rsidP="00685F0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Mokinių, gyvenančių toliau kaip 3 km nuo mokyklos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,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(%)   </w:t>
            </w:r>
          </w:p>
        </w:tc>
        <w:tc>
          <w:tcPr>
            <w:tcW w:w="1843" w:type="dxa"/>
            <w:gridSpan w:val="2"/>
          </w:tcPr>
          <w:p w:rsidR="00092ED1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Mokinių, pavežamų geltonaisiais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, mokykliniais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autobusais, skaičius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ir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551" w:type="dxa"/>
            <w:gridSpan w:val="3"/>
          </w:tcPr>
          <w:p w:rsidR="00092ED1" w:rsidRDefault="00092ED1" w:rsidP="00685F0A">
            <w:pP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Mokinių, pavežamų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kitu transportu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, skaičius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092ED1" w:rsidRPr="00DC6167" w:rsidRDefault="00092ED1" w:rsidP="00685F0A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</w:pPr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 xml:space="preserve">1) </w:t>
            </w:r>
            <w:proofErr w:type="spellStart"/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spec</w:t>
            </w:r>
            <w:proofErr w:type="spellEnd"/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. reisais,</w:t>
            </w:r>
          </w:p>
          <w:p w:rsidR="00092ED1" w:rsidRPr="00DC6167" w:rsidRDefault="00092ED1" w:rsidP="00685F0A">
            <w:pPr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</w:pPr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2) maršrutiniais autobusais,</w:t>
            </w:r>
          </w:p>
          <w:p w:rsidR="00092ED1" w:rsidRPr="00856068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3) kitu transportu</w:t>
            </w:r>
          </w:p>
        </w:tc>
        <w:tc>
          <w:tcPr>
            <w:tcW w:w="1134" w:type="dxa"/>
          </w:tcPr>
          <w:p w:rsidR="00092ED1" w:rsidRPr="0018383D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092ED1" w:rsidTr="00685F0A">
        <w:tc>
          <w:tcPr>
            <w:tcW w:w="1276" w:type="dxa"/>
          </w:tcPr>
          <w:p w:rsidR="00092ED1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201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92ED1" w:rsidRDefault="004652B2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92ED1" w:rsidRDefault="004652B2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92ED1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2ED1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2ED1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2ED1" w:rsidRDefault="00092ED1" w:rsidP="004652B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4652B2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92ED1" w:rsidRDefault="004652B2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2ED1" w:rsidRDefault="00092ED1" w:rsidP="00685F0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0409F7" w:rsidRDefault="000409F7" w:rsidP="004F45D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0409F7" w:rsidRDefault="000409F7" w:rsidP="000409F7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8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MOKYKLOS FINANSAVIMAS, TURTAS, UGDYMO APLINKA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</w:p>
    <w:p w:rsidR="000409F7" w:rsidRPr="00CB39A2" w:rsidRDefault="000409F7" w:rsidP="00040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9A2">
        <w:rPr>
          <w:rFonts w:ascii="Times New Roman" w:hAnsi="Times New Roman" w:cs="Times New Roman"/>
          <w:sz w:val="24"/>
          <w:szCs w:val="24"/>
        </w:rPr>
        <w:t>Mokyklos fizinė aplinka: 9 kabinetai, priešmokyklinės grupės patalpos, biblioteka, futbolo, krepšinio, tinklinio aikštynai, 29 vietų valgykla.</w:t>
      </w:r>
    </w:p>
    <w:p w:rsidR="000409F7" w:rsidRPr="00CB39A2" w:rsidRDefault="000409F7" w:rsidP="00040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9A2">
        <w:rPr>
          <w:rFonts w:ascii="Times New Roman" w:hAnsi="Times New Roman" w:cs="Times New Roman"/>
          <w:sz w:val="24"/>
          <w:szCs w:val="24"/>
        </w:rPr>
        <w:t>Patalpos tarnauja mokinių ugdymui(si), mokymui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B39A2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B39A2">
        <w:rPr>
          <w:rFonts w:ascii="Times New Roman" w:hAnsi="Times New Roman" w:cs="Times New Roman"/>
          <w:sz w:val="24"/>
          <w:szCs w:val="24"/>
        </w:rPr>
        <w:t xml:space="preserve">, individualiai, praktinei ir teorinei veiklai. </w:t>
      </w:r>
    </w:p>
    <w:p w:rsidR="000409F7" w:rsidRPr="00CB39A2" w:rsidRDefault="000409F7" w:rsidP="00040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9A2">
        <w:rPr>
          <w:rFonts w:ascii="Times New Roman" w:hAnsi="Times New Roman" w:cs="Times New Roman"/>
          <w:sz w:val="24"/>
          <w:szCs w:val="24"/>
        </w:rPr>
        <w:t xml:space="preserve">Mokykla turi 1024 </w:t>
      </w:r>
      <w:proofErr w:type="spellStart"/>
      <w:r w:rsidRPr="00CB39A2">
        <w:rPr>
          <w:rFonts w:ascii="Times New Roman" w:hAnsi="Times New Roman" w:cs="Times New Roman"/>
          <w:sz w:val="24"/>
          <w:szCs w:val="24"/>
        </w:rPr>
        <w:t>Kbps</w:t>
      </w:r>
      <w:proofErr w:type="spellEnd"/>
      <w:r w:rsidRPr="00CB39A2">
        <w:rPr>
          <w:rFonts w:ascii="Times New Roman" w:hAnsi="Times New Roman" w:cs="Times New Roman"/>
          <w:sz w:val="24"/>
          <w:szCs w:val="24"/>
        </w:rPr>
        <w:t xml:space="preserve"> greičio internetą; 1 interaktyvų projektorių, 8 </w:t>
      </w:r>
      <w:proofErr w:type="spellStart"/>
      <w:r w:rsidRPr="00CB39A2">
        <w:rPr>
          <w:rFonts w:ascii="Times New Roman" w:hAnsi="Times New Roman" w:cs="Times New Roman"/>
          <w:sz w:val="24"/>
          <w:szCs w:val="24"/>
        </w:rPr>
        <w:t>multimedijas</w:t>
      </w:r>
      <w:proofErr w:type="spellEnd"/>
      <w:r w:rsidRPr="00CB39A2">
        <w:rPr>
          <w:rFonts w:ascii="Times New Roman" w:hAnsi="Times New Roman" w:cs="Times New Roman"/>
          <w:sz w:val="24"/>
          <w:szCs w:val="24"/>
        </w:rPr>
        <w:t>, 8 kompiuterius, įrengtus mokomųjų dalykų kabinetuose. Mokykloje gerai įrengtas informacinių technologijų kabinetas: 5-10 klasių mokinių mokymui naudojami 7 kompiuteriai. Mokytojų kambaryje įrengta viena kompiuterizuota darbo vieta, mokyklos administracijos kabinetuose - trys kompiuterizuotos darbo vietos. Sukurtos tinkamos sąlygos priešmokyklinio amžiaus vaikų ugdymui.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A2">
        <w:rPr>
          <w:rFonts w:ascii="Times New Roman" w:hAnsi="Times New Roman" w:cs="Times New Roman"/>
          <w:sz w:val="24"/>
          <w:szCs w:val="24"/>
        </w:rPr>
        <w:t>Mokykla apsirūpinusi vadovėliais, mokymo ir vaizdinėmis priemonėmis.</w:t>
      </w:r>
    </w:p>
    <w:p w:rsidR="000409F7" w:rsidRPr="00685F0A" w:rsidRDefault="000409F7" w:rsidP="00040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F0A">
        <w:rPr>
          <w:rFonts w:ascii="Times New Roman" w:hAnsi="Times New Roman" w:cs="Times New Roman"/>
          <w:sz w:val="24"/>
          <w:szCs w:val="24"/>
        </w:rPr>
        <w:t xml:space="preserve">Mokyklos 2016 m. biudžeto asignavimų vykdymo planas pagal </w:t>
      </w:r>
      <w:r w:rsidRPr="00685F0A">
        <w:rPr>
          <w:rFonts w:ascii="Times New Roman" w:hAnsi="Times New Roman" w:cs="Times New Roman"/>
          <w:b/>
          <w:sz w:val="24"/>
          <w:szCs w:val="24"/>
        </w:rPr>
        <w:t>mokinio krepšelio</w:t>
      </w:r>
      <w:r w:rsidRPr="00685F0A">
        <w:rPr>
          <w:rFonts w:ascii="Times New Roman" w:hAnsi="Times New Roman" w:cs="Times New Roman"/>
          <w:sz w:val="24"/>
          <w:szCs w:val="24"/>
        </w:rPr>
        <w:t xml:space="preserve"> programą sudarė 118351,00 EUR. Iš jų darbo užmokesčiui ir socialinio draudimo įmokoms skirta – 113522,77 EUR, prekėms ir paslaugoms – 4828,23 EUR, iš jų kvalifikacijos kėlimui – 26,00 EUR, ryšių paslaugoms – 340,23 EUR, spaudiniams – 1846,00 EUR, kitoms prekėms – 2616,00 EUR</w:t>
      </w:r>
    </w:p>
    <w:p w:rsidR="000409F7" w:rsidRPr="000301AB" w:rsidRDefault="000409F7" w:rsidP="000409F7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0301A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Mokyklos 2016 m. biudžeto asignavimų vykdymo planas pagal </w:t>
      </w:r>
      <w:r w:rsidRPr="000301AB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savivaldybės biudžeto</w:t>
      </w:r>
      <w:r w:rsidRPr="000301A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programą sudarė 142382,00 EUR. Iš jų darbo užmokesčiui ir socialinio draudimo įmokoms skirta – </w:t>
      </w:r>
      <w:r w:rsidRPr="000301AB">
        <w:rPr>
          <w:rFonts w:ascii="Times New Roman" w:hAnsi="Times New Roman" w:cs="Times New Roman"/>
          <w:sz w:val="24"/>
          <w:szCs w:val="24"/>
        </w:rPr>
        <w:t>71122,00</w:t>
      </w:r>
      <w:r w:rsidRPr="000301AB">
        <w:t xml:space="preserve"> </w:t>
      </w:r>
      <w:r w:rsidRPr="000301A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EUR, prekių ir paslaugų naudojimui – 70660,00 EUR, iš jų mitybai – 2210,00 EUR, ryšių paslaugoms – 400,00 EUR, aprangai ir patalynei – 410,00 EUR, spaudiniams – 35,00 EUR, kitoms prekėms – 419,00 EUR, komunalinėms paslaugoms – </w:t>
      </w:r>
      <w:r w:rsidRPr="000301AB">
        <w:rPr>
          <w:rFonts w:ascii="Times New Roman" w:hAnsi="Times New Roman" w:cs="Times New Roman"/>
          <w:sz w:val="24"/>
          <w:szCs w:val="24"/>
        </w:rPr>
        <w:t>22590,00</w:t>
      </w:r>
      <w:r w:rsidRPr="000301A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EUR, kitoms paslaugoms –</w:t>
      </w:r>
      <w:r w:rsidRPr="000301AB">
        <w:rPr>
          <w:rFonts w:ascii="Times New Roman" w:hAnsi="Times New Roman" w:cs="Times New Roman"/>
          <w:sz w:val="24"/>
          <w:szCs w:val="24"/>
        </w:rPr>
        <w:t>2546,00</w:t>
      </w:r>
      <w:r w:rsidRPr="000301A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EUR, kvalifik</w:t>
      </w:r>
      <w:r w:rsidRPr="000301AB">
        <w:rPr>
          <w:rFonts w:ascii="Times New Roman" w:eastAsia="Batang" w:hAnsi="Times New Roman" w:cs="Times New Roman"/>
          <w:sz w:val="24"/>
          <w:szCs w:val="24"/>
          <w:lang w:eastAsia="lt-LT"/>
        </w:rPr>
        <w:t>acijos kėlimui – 15,00 EUR, ilgalaikio materialiojo turto einamajam remontui – 42035,00 EUR, kitoms mašinoms ir įrenginiams – 600,00 EUR</w:t>
      </w:r>
    </w:p>
    <w:p w:rsidR="000409F7" w:rsidRPr="004F5400" w:rsidRDefault="000409F7" w:rsidP="000409F7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4F5400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Nemokamam mokinių maitinimui (išlaidos už įsigytus produktus) 2016 m. panaudota </w:t>
      </w:r>
      <w:r w:rsidRPr="004F5400">
        <w:rPr>
          <w:rFonts w:ascii="Times New Roman" w:hAnsi="Times New Roman" w:cs="Times New Roman"/>
          <w:sz w:val="24"/>
          <w:szCs w:val="24"/>
        </w:rPr>
        <w:t>4196,78</w:t>
      </w:r>
      <w:r w:rsidRPr="004F5400">
        <w:t xml:space="preserve"> </w:t>
      </w:r>
      <w:r w:rsidRPr="004F5400">
        <w:rPr>
          <w:rFonts w:ascii="Times New Roman" w:eastAsia="Batang" w:hAnsi="Times New Roman" w:cs="Times New Roman"/>
          <w:sz w:val="24"/>
          <w:szCs w:val="24"/>
          <w:lang w:eastAsia="lt-LT"/>
        </w:rPr>
        <w:t>EUR</w:t>
      </w:r>
    </w:p>
    <w:p w:rsidR="000409F7" w:rsidRPr="004F5400" w:rsidRDefault="000409F7" w:rsidP="000409F7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4F5400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Mokinių pavėžėjimui 2016 m. panaudota </w:t>
      </w:r>
      <w:r w:rsidRPr="004F5400">
        <w:rPr>
          <w:rFonts w:ascii="Times New Roman" w:hAnsi="Times New Roman" w:cs="Times New Roman"/>
          <w:sz w:val="24"/>
          <w:szCs w:val="24"/>
        </w:rPr>
        <w:t>1234,24</w:t>
      </w:r>
      <w:r w:rsidRPr="004F5400">
        <w:t xml:space="preserve"> </w:t>
      </w:r>
      <w:r w:rsidRPr="004F5400">
        <w:rPr>
          <w:rFonts w:ascii="Times New Roman" w:eastAsia="Batang" w:hAnsi="Times New Roman" w:cs="Times New Roman"/>
          <w:sz w:val="24"/>
          <w:szCs w:val="24"/>
          <w:lang w:eastAsia="lt-LT"/>
        </w:rPr>
        <w:t>EUR.</w:t>
      </w:r>
    </w:p>
    <w:p w:rsidR="000409F7" w:rsidRPr="004F5400" w:rsidRDefault="000409F7" w:rsidP="000409F7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4F5400">
        <w:rPr>
          <w:rFonts w:ascii="Times New Roman" w:eastAsia="Batang" w:hAnsi="Times New Roman" w:cs="Times New Roman"/>
          <w:sz w:val="24"/>
          <w:szCs w:val="24"/>
          <w:lang w:eastAsia="lt-LT"/>
        </w:rPr>
        <w:t>Parama iš Lenkijos „</w:t>
      </w:r>
      <w:proofErr w:type="spellStart"/>
      <w:r w:rsidRPr="004F5400">
        <w:rPr>
          <w:rFonts w:ascii="Times New Roman" w:eastAsia="Batang" w:hAnsi="Times New Roman" w:cs="Times New Roman"/>
          <w:sz w:val="24"/>
          <w:szCs w:val="24"/>
          <w:lang w:eastAsia="lt-LT"/>
        </w:rPr>
        <w:t>Pomoc</w:t>
      </w:r>
      <w:proofErr w:type="spellEnd"/>
      <w:r w:rsidRPr="004F5400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F5400">
        <w:rPr>
          <w:rFonts w:ascii="Times New Roman" w:eastAsia="Batang" w:hAnsi="Times New Roman" w:cs="Times New Roman"/>
          <w:sz w:val="24"/>
          <w:szCs w:val="24"/>
          <w:lang w:eastAsia="lt-LT"/>
        </w:rPr>
        <w:t>Polakom</w:t>
      </w:r>
      <w:proofErr w:type="spellEnd"/>
      <w:r w:rsidRPr="004F5400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na </w:t>
      </w:r>
      <w:proofErr w:type="spellStart"/>
      <w:r w:rsidRPr="004F5400">
        <w:rPr>
          <w:rFonts w:ascii="Times New Roman" w:eastAsia="Batang" w:hAnsi="Times New Roman" w:cs="Times New Roman"/>
          <w:sz w:val="24"/>
          <w:szCs w:val="24"/>
          <w:lang w:eastAsia="lt-LT"/>
        </w:rPr>
        <w:t>Wschodzie</w:t>
      </w:r>
      <w:proofErr w:type="spellEnd"/>
      <w:r w:rsidRPr="004F5400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“ – </w:t>
      </w:r>
      <w:r w:rsidRPr="004F5400">
        <w:rPr>
          <w:rFonts w:ascii="Times New Roman" w:hAnsi="Times New Roman" w:cs="Times New Roman"/>
          <w:sz w:val="24"/>
          <w:szCs w:val="24"/>
        </w:rPr>
        <w:t>1923,07</w:t>
      </w:r>
      <w:r w:rsidRPr="004F5400">
        <w:rPr>
          <w:b/>
        </w:rPr>
        <w:t xml:space="preserve"> </w:t>
      </w:r>
      <w:r w:rsidRPr="004F5400">
        <w:rPr>
          <w:rFonts w:ascii="Times New Roman" w:eastAsia="Batang" w:hAnsi="Times New Roman" w:cs="Times New Roman"/>
          <w:sz w:val="24"/>
          <w:szCs w:val="24"/>
          <w:lang w:eastAsia="lt-LT"/>
        </w:rPr>
        <w:t>EUR, panaudota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Pr="004F5400">
        <w:rPr>
          <w:rFonts w:ascii="Times New Roman" w:hAnsi="Times New Roman" w:cs="Times New Roman"/>
          <w:sz w:val="24"/>
          <w:szCs w:val="24"/>
        </w:rPr>
        <w:t>spintų, stalo, kompiuterių stalo, rėmelių herbams įrėminti pirkimui.</w:t>
      </w:r>
    </w:p>
    <w:p w:rsidR="004F45DD" w:rsidRPr="004F5400" w:rsidRDefault="004F45DD" w:rsidP="000409F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F45DD" w:rsidRPr="004F45DD" w:rsidRDefault="004F45DD" w:rsidP="004F45DD">
      <w:pPr>
        <w:spacing w:after="0" w:line="24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4F45DD">
        <w:rPr>
          <w:rFonts w:ascii="Times New Roman" w:eastAsia="Batang" w:hAnsi="Times New Roman" w:cs="Times New Roman"/>
          <w:sz w:val="24"/>
          <w:szCs w:val="24"/>
          <w:lang w:eastAsia="lt-LT"/>
        </w:rPr>
        <w:t>9. MOKYKLOS PARTNERYSTĖS RYŠIAI.</w:t>
      </w:r>
    </w:p>
    <w:p w:rsidR="004F45DD" w:rsidRDefault="004F45DD" w:rsidP="004F45D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Mokykla palaiko glaudžius partnerystės ryšius ir bendradarbiauja su įvairiomis ugdymo įstaigomis: Vilniaus r. Avižienių gimnazija, Vilniaus r. Maišiagalos kun. Juzefo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Obrembskio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gimnazija, Vilniaus r. Sudervės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Mariano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Zdziechovskio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pagrindine mokykla, Vilniaus r.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lastRenderedPageBreak/>
        <w:t xml:space="preserve">Maišiagalos vaikų lopšeliu-darželiu, Lenkijos Respublikos Poznanės miesto Edvardo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Račinskio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mokykla, Lenkijos Respublikos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Dembogužio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mokykla.</w:t>
      </w:r>
    </w:p>
    <w:p w:rsidR="004F45DD" w:rsidRDefault="004F45DD" w:rsidP="004F45D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Su šiomis ugdymo įstaigomis dalijamasi gerąja pedagogine patirtimi: stebimos ir aptariamos atviros pamokos, organizuojami bendri renginiai.</w:t>
      </w:r>
    </w:p>
    <w:p w:rsidR="004F45DD" w:rsidRPr="00906D99" w:rsidRDefault="004F45DD" w:rsidP="004F45D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Su kitomis institucijomis: Vilniaus rajono savivaldybės administracijos Švietimo skyriumi, Vilniaus rajono pedagogine psichologine tarnyba, Lietuvos lenkų mokytojų draugija „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Macierz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Szkolna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“, Vilniaus r. PK Maišiagalos policijos nuovada, Vilniaus rajono Dūkštų seniūnija, Dūkštų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šv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Onos bažnyčia, Lenkijos Respublikos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Kosakovo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seniūnija, Lenkijos Respublikos Poznanės miesto „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Towarzystwo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Mi</w:t>
      </w:r>
      <w:r>
        <w:rPr>
          <w:rFonts w:ascii="Times New Roman" w:eastAsia="Batang" w:hAnsi="Times New Roman" w:cs="Times New Roman"/>
          <w:sz w:val="24"/>
          <w:szCs w:val="24"/>
          <w:lang w:val="pl-PL" w:eastAsia="lt-LT"/>
        </w:rPr>
        <w:t>łośników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pl-PL" w:eastAsia="lt-LT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Wilna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i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Ziemi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Wile</w:t>
      </w:r>
      <w:r>
        <w:rPr>
          <w:rFonts w:ascii="Times New Roman" w:eastAsia="Batang" w:hAnsi="Times New Roman" w:cs="Times New Roman"/>
          <w:sz w:val="24"/>
          <w:szCs w:val="24"/>
          <w:lang w:val="pl-PL" w:eastAsia="lt-LT"/>
        </w:rPr>
        <w:t>ńskiej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pl-PL" w:eastAsia="lt-LT"/>
        </w:rPr>
        <w:t>”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B70F42" w:rsidRPr="004F5400" w:rsidRDefault="00B70F42" w:rsidP="004F540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870C6" w:rsidRPr="004F45DD" w:rsidRDefault="004F45DD" w:rsidP="004F45D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4F45DD">
        <w:rPr>
          <w:rFonts w:ascii="Times New Roman" w:eastAsia="Batang" w:hAnsi="Times New Roman" w:cs="Times New Roman"/>
          <w:sz w:val="24"/>
          <w:szCs w:val="24"/>
          <w:lang w:eastAsia="lt-LT"/>
        </w:rPr>
        <w:t>10.</w:t>
      </w:r>
      <w:r w:rsidR="0070052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B70F42" w:rsidRPr="004F45DD">
        <w:rPr>
          <w:rFonts w:ascii="Times New Roman" w:eastAsia="Batang" w:hAnsi="Times New Roman" w:cs="Times New Roman"/>
          <w:sz w:val="24"/>
          <w:szCs w:val="24"/>
          <w:lang w:eastAsia="lt-LT"/>
        </w:rPr>
        <w:t>VADOVO INDĖLIS, TOBULINANT MOKYKLOS VEIKLĄ</w:t>
      </w:r>
      <w:r w:rsidR="004870C6" w:rsidRPr="004F45DD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4870C6" w:rsidRDefault="004870C6" w:rsidP="004870C6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Skatinau mokyklos bendruomenės narius teikti informaciją apie mokyklos veiklą mokyklos </w:t>
      </w:r>
    </w:p>
    <w:p w:rsidR="004870C6" w:rsidRDefault="004870C6" w:rsidP="004870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internetiniame puslapyje. </w:t>
      </w:r>
    </w:p>
    <w:p w:rsidR="004870C6" w:rsidRDefault="004870C6" w:rsidP="004870C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Didžiausią dėmesį skyriau pamokos kokybei. Vykdydama mokytojų darbo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stebėseną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>, inicijavau, kad ugdymo turiniui perteikti būtų naudojamos įvairios mokymosi aplinkos.</w:t>
      </w:r>
    </w:p>
    <w:p w:rsidR="004870C6" w:rsidRDefault="004870C6" w:rsidP="004870C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Ypatingą dėmesį skyriau, kad mokykloje vyrautų palankus mokymuisi mikroklimatas.</w:t>
      </w:r>
    </w:p>
    <w:p w:rsidR="004870C6" w:rsidRDefault="004870C6" w:rsidP="004870C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Skatinau, kad mokyklos mokiniai dalyvautų rajono, šalies, tarptautiniuose konkursuose, olimpiadose ir kituose renginiuose. </w:t>
      </w:r>
    </w:p>
    <w:p w:rsidR="004870C6" w:rsidRDefault="004870C6" w:rsidP="004870C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Daug dėmesio skyriau mokyklos kabinetų edukacinių aplinkų turtinimui. </w:t>
      </w:r>
    </w:p>
    <w:p w:rsidR="004870C6" w:rsidRDefault="004870C6" w:rsidP="004870C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Inicijavau mokyklos 2015-2017 m. strateginio veiklos plano vykd</w:t>
      </w:r>
      <w:r w:rsidR="00412FEB">
        <w:rPr>
          <w:rFonts w:ascii="Times New Roman" w:eastAsia="Batang" w:hAnsi="Times New Roman" w:cs="Times New Roman"/>
          <w:sz w:val="24"/>
          <w:szCs w:val="24"/>
          <w:lang w:eastAsia="lt-LT"/>
        </w:rPr>
        <w:t>ymo analizės atlikimą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ir rezultatų pristatymą bendruomenei.</w:t>
      </w:r>
    </w:p>
    <w:p w:rsidR="004870C6" w:rsidRDefault="004870C6" w:rsidP="004870C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Visiems mokyklos darbuotojams sudariau sąlygas tobulinti kvalifikaciją, dalintis gerąja patirtimi mokykloje.</w:t>
      </w:r>
    </w:p>
    <w:p w:rsidR="004870C6" w:rsidRDefault="004870C6" w:rsidP="004F45D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870C6" w:rsidRPr="004F45DD" w:rsidRDefault="004F45DD" w:rsidP="004870C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4F45DD">
        <w:rPr>
          <w:rFonts w:ascii="Times New Roman" w:eastAsia="Batang" w:hAnsi="Times New Roman" w:cs="Times New Roman"/>
          <w:sz w:val="24"/>
          <w:szCs w:val="24"/>
          <w:lang w:eastAsia="lt-LT"/>
        </w:rPr>
        <w:t>11</w:t>
      </w:r>
      <w:r w:rsidR="004870C6" w:rsidRPr="004F45D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  <w:r w:rsidR="00053BAF">
        <w:rPr>
          <w:rFonts w:ascii="Times New Roman" w:eastAsia="Batang" w:hAnsi="Times New Roman" w:cs="Times New Roman"/>
          <w:sz w:val="24"/>
          <w:szCs w:val="24"/>
          <w:lang w:eastAsia="lt-LT"/>
        </w:rPr>
        <w:t>MOKYKLOS PROBLEMOS.</w:t>
      </w:r>
    </w:p>
    <w:p w:rsidR="004870C6" w:rsidRDefault="004870C6" w:rsidP="004870C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Mokyklos antro aukšto remontas, pastato renovacija, teritorijos aptvėrimas.</w:t>
      </w:r>
    </w:p>
    <w:p w:rsidR="004870C6" w:rsidRPr="0018383D" w:rsidRDefault="004870C6" w:rsidP="004870C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Mokyklos leidimo-higienos paso gavimas.</w:t>
      </w:r>
    </w:p>
    <w:p w:rsidR="004870C6" w:rsidRDefault="004870C6" w:rsidP="004870C6">
      <w:pPr>
        <w:jc w:val="center"/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____________________________</w:t>
      </w:r>
    </w:p>
    <w:p w:rsidR="004870C6" w:rsidRDefault="004870C6" w:rsidP="004870C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F5400" w:rsidRDefault="004870C6" w:rsidP="004870C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Direktorė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Česlava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Bartoševič</w:t>
      </w:r>
      <w:proofErr w:type="spellEnd"/>
    </w:p>
    <w:p w:rsidR="004F45DD" w:rsidRDefault="004F45DD" w:rsidP="004870C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F45DD" w:rsidRDefault="004F45DD" w:rsidP="004870C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70052B" w:rsidRDefault="0070052B" w:rsidP="004870C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3A3499" w:rsidRDefault="003A3499" w:rsidP="004870C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3A3499" w:rsidRPr="004F45DD" w:rsidRDefault="003A3499" w:rsidP="004870C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870C6" w:rsidRDefault="004870C6" w:rsidP="004870C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lt-LT"/>
        </w:rPr>
      </w:pPr>
      <w:r>
        <w:rPr>
          <w:rFonts w:ascii="Times New Roman" w:eastAsia="Batang" w:hAnsi="Times New Roman"/>
          <w:sz w:val="24"/>
          <w:szCs w:val="24"/>
          <w:lang w:eastAsia="lt-LT"/>
        </w:rPr>
        <w:t>SUDERINTA</w:t>
      </w:r>
    </w:p>
    <w:p w:rsidR="004870C6" w:rsidRDefault="004870C6" w:rsidP="004870C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lt-LT"/>
        </w:rPr>
      </w:pPr>
      <w:r>
        <w:rPr>
          <w:rFonts w:ascii="Times New Roman" w:eastAsia="Batang" w:hAnsi="Times New Roman"/>
          <w:sz w:val="24"/>
          <w:szCs w:val="24"/>
          <w:lang w:eastAsia="lt-LT"/>
        </w:rPr>
        <w:t>Vilniaus r. Dūkštų pagrindinės mokyklos tarybos 201</w:t>
      </w:r>
      <w:r w:rsidR="00526FFA">
        <w:rPr>
          <w:rFonts w:ascii="Times New Roman" w:eastAsia="Batang" w:hAnsi="Times New Roman"/>
          <w:sz w:val="24"/>
          <w:szCs w:val="24"/>
          <w:lang w:eastAsia="lt-LT"/>
        </w:rPr>
        <w:t>7-05-04</w:t>
      </w:r>
      <w:r>
        <w:rPr>
          <w:rFonts w:ascii="Times New Roman" w:eastAsia="Batang" w:hAnsi="Times New Roman"/>
          <w:sz w:val="24"/>
          <w:szCs w:val="24"/>
          <w:lang w:eastAsia="lt-LT"/>
        </w:rPr>
        <w:t xml:space="preserve"> d.</w:t>
      </w:r>
    </w:p>
    <w:p w:rsidR="00AD5CA0" w:rsidRPr="004F45DD" w:rsidRDefault="004870C6" w:rsidP="004F45DD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lt-LT"/>
        </w:rPr>
      </w:pPr>
      <w:r>
        <w:rPr>
          <w:rFonts w:ascii="Times New Roman" w:eastAsia="Batang" w:hAnsi="Times New Roman"/>
          <w:sz w:val="24"/>
          <w:szCs w:val="24"/>
          <w:lang w:eastAsia="lt-LT"/>
        </w:rPr>
        <w:t>posėdžio protok</w:t>
      </w:r>
      <w:r w:rsidR="00526FFA">
        <w:rPr>
          <w:rFonts w:ascii="Times New Roman" w:eastAsia="Batang" w:hAnsi="Times New Roman"/>
          <w:sz w:val="24"/>
          <w:szCs w:val="24"/>
          <w:lang w:eastAsia="lt-LT"/>
        </w:rPr>
        <w:t>olu Nr. MT-6</w:t>
      </w:r>
    </w:p>
    <w:sectPr w:rsidR="00AD5CA0" w:rsidRPr="004F45DD" w:rsidSect="00AE0FB3">
      <w:headerReference w:type="default" r:id="rId9"/>
      <w:pgSz w:w="11907" w:h="16839" w:code="9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81" w:rsidRDefault="00C91781" w:rsidP="00E9323C">
      <w:pPr>
        <w:spacing w:after="0" w:line="240" w:lineRule="auto"/>
      </w:pPr>
      <w:r>
        <w:separator/>
      </w:r>
    </w:p>
  </w:endnote>
  <w:endnote w:type="continuationSeparator" w:id="0">
    <w:p w:rsidR="00C91781" w:rsidRDefault="00C91781" w:rsidP="00E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81" w:rsidRDefault="00C91781" w:rsidP="00E9323C">
      <w:pPr>
        <w:spacing w:after="0" w:line="240" w:lineRule="auto"/>
      </w:pPr>
      <w:r>
        <w:separator/>
      </w:r>
    </w:p>
  </w:footnote>
  <w:footnote w:type="continuationSeparator" w:id="0">
    <w:p w:rsidR="00C91781" w:rsidRDefault="00C91781" w:rsidP="00E9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0474"/>
      <w:docPartObj>
        <w:docPartGallery w:val="Page Numbers (Top of Page)"/>
        <w:docPartUnique/>
      </w:docPartObj>
    </w:sdtPr>
    <w:sdtContent>
      <w:p w:rsidR="00EA066D" w:rsidRDefault="00854475">
        <w:pPr>
          <w:pStyle w:val="Header"/>
          <w:jc w:val="center"/>
        </w:pPr>
        <w:fldSimple w:instr=" PAGE   \* MERGEFORMAT ">
          <w:r w:rsidR="00352E8B">
            <w:rPr>
              <w:noProof/>
            </w:rPr>
            <w:t>2</w:t>
          </w:r>
        </w:fldSimple>
      </w:p>
    </w:sdtContent>
  </w:sdt>
  <w:p w:rsidR="00EA066D" w:rsidRDefault="00EA066D" w:rsidP="00685F0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62"/>
    <w:multiLevelType w:val="hybridMultilevel"/>
    <w:tmpl w:val="C7DE2AC2"/>
    <w:lvl w:ilvl="0" w:tplc="7B22565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793496"/>
    <w:multiLevelType w:val="hybridMultilevel"/>
    <w:tmpl w:val="C58C0C90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F6D63"/>
    <w:multiLevelType w:val="hybridMultilevel"/>
    <w:tmpl w:val="2B1C50C8"/>
    <w:lvl w:ilvl="0" w:tplc="712C2FF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1F5FEF"/>
    <w:multiLevelType w:val="hybridMultilevel"/>
    <w:tmpl w:val="278CA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661A3"/>
    <w:multiLevelType w:val="hybridMultilevel"/>
    <w:tmpl w:val="D818B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64064"/>
    <w:multiLevelType w:val="multilevel"/>
    <w:tmpl w:val="FA72B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45713C06"/>
    <w:multiLevelType w:val="hybridMultilevel"/>
    <w:tmpl w:val="CF1C0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65901"/>
    <w:multiLevelType w:val="hybridMultilevel"/>
    <w:tmpl w:val="717E4AE4"/>
    <w:lvl w:ilvl="0" w:tplc="210064D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04DBD"/>
    <w:multiLevelType w:val="multilevel"/>
    <w:tmpl w:val="320E9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6FB244E4"/>
    <w:multiLevelType w:val="hybridMultilevel"/>
    <w:tmpl w:val="4CCCA5B2"/>
    <w:lvl w:ilvl="0" w:tplc="BCBA9C9A">
      <w:start w:val="2016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9B3036"/>
    <w:multiLevelType w:val="multilevel"/>
    <w:tmpl w:val="2CFAEFF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870C6"/>
    <w:rsid w:val="000301AB"/>
    <w:rsid w:val="000409F7"/>
    <w:rsid w:val="00053BAF"/>
    <w:rsid w:val="00071BF3"/>
    <w:rsid w:val="00092ED1"/>
    <w:rsid w:val="001D6E31"/>
    <w:rsid w:val="002067E0"/>
    <w:rsid w:val="002139EC"/>
    <w:rsid w:val="0024776C"/>
    <w:rsid w:val="002F0BBB"/>
    <w:rsid w:val="003035E4"/>
    <w:rsid w:val="003213FD"/>
    <w:rsid w:val="00352E8B"/>
    <w:rsid w:val="003620AF"/>
    <w:rsid w:val="003A3499"/>
    <w:rsid w:val="00402CA9"/>
    <w:rsid w:val="00412FEB"/>
    <w:rsid w:val="004652B2"/>
    <w:rsid w:val="004870C6"/>
    <w:rsid w:val="004D7A8A"/>
    <w:rsid w:val="004F45DD"/>
    <w:rsid w:val="004F5400"/>
    <w:rsid w:val="004F6371"/>
    <w:rsid w:val="00526FFA"/>
    <w:rsid w:val="005637A4"/>
    <w:rsid w:val="005A565C"/>
    <w:rsid w:val="0062460A"/>
    <w:rsid w:val="00685F0A"/>
    <w:rsid w:val="0070052B"/>
    <w:rsid w:val="00723924"/>
    <w:rsid w:val="007938F6"/>
    <w:rsid w:val="007D6F31"/>
    <w:rsid w:val="00854475"/>
    <w:rsid w:val="00867489"/>
    <w:rsid w:val="00892385"/>
    <w:rsid w:val="008B080E"/>
    <w:rsid w:val="008E407F"/>
    <w:rsid w:val="00A12798"/>
    <w:rsid w:val="00AD5CA0"/>
    <w:rsid w:val="00AE0FB3"/>
    <w:rsid w:val="00B40255"/>
    <w:rsid w:val="00B70F42"/>
    <w:rsid w:val="00B7381B"/>
    <w:rsid w:val="00C47E03"/>
    <w:rsid w:val="00C90848"/>
    <w:rsid w:val="00C91781"/>
    <w:rsid w:val="00CE6CD8"/>
    <w:rsid w:val="00D378F2"/>
    <w:rsid w:val="00D52162"/>
    <w:rsid w:val="00D80ED8"/>
    <w:rsid w:val="00D87D86"/>
    <w:rsid w:val="00E9323C"/>
    <w:rsid w:val="00EA066D"/>
    <w:rsid w:val="00EC508A"/>
    <w:rsid w:val="00EE63D9"/>
    <w:rsid w:val="00F5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C6"/>
  </w:style>
  <w:style w:type="paragraph" w:styleId="Heading2">
    <w:name w:val="heading 2"/>
    <w:basedOn w:val="Normal"/>
    <w:next w:val="Normal"/>
    <w:link w:val="Heading2Char"/>
    <w:qFormat/>
    <w:rsid w:val="00402C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paragraph" w:styleId="Heading4">
    <w:name w:val="heading 4"/>
    <w:basedOn w:val="Normal"/>
    <w:next w:val="Normal"/>
    <w:link w:val="Heading4Char"/>
    <w:qFormat/>
    <w:rsid w:val="00402C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0C6"/>
    <w:pPr>
      <w:ind w:left="720"/>
      <w:contextualSpacing/>
    </w:pPr>
  </w:style>
  <w:style w:type="table" w:styleId="TableGrid">
    <w:name w:val="Table Grid"/>
    <w:basedOn w:val="TableNormal"/>
    <w:uiPriority w:val="59"/>
    <w:rsid w:val="0048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0C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C6"/>
  </w:style>
  <w:style w:type="character" w:styleId="Hyperlink">
    <w:name w:val="Hyperlink"/>
    <w:basedOn w:val="DefaultParagraphFont"/>
    <w:uiPriority w:val="99"/>
    <w:unhideWhenUsed/>
    <w:rsid w:val="004870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0F42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Domylnaczcionkaakapitu">
    <w:name w:val="Domyślna czcionka akapitu"/>
    <w:rsid w:val="004D7A8A"/>
  </w:style>
  <w:style w:type="character" w:customStyle="1" w:styleId="Heading2Char">
    <w:name w:val="Heading 2 Char"/>
    <w:basedOn w:val="DefaultParagraphFont"/>
    <w:link w:val="Heading2"/>
    <w:rsid w:val="00402CA9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Heading4Char">
    <w:name w:val="Heading 4 Char"/>
    <w:basedOn w:val="DefaultParagraphFont"/>
    <w:link w:val="Heading4"/>
    <w:rsid w:val="00402CA9"/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styleId="Title">
    <w:name w:val="Title"/>
    <w:basedOn w:val="Normal"/>
    <w:link w:val="TitleChar"/>
    <w:qFormat/>
    <w:rsid w:val="00402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TitleChar">
    <w:name w:val="Title Char"/>
    <w:basedOn w:val="DefaultParagraphFont"/>
    <w:link w:val="Title"/>
    <w:rsid w:val="00402CA9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AE0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B3"/>
  </w:style>
  <w:style w:type="paragraph" w:styleId="BalloonText">
    <w:name w:val="Balloon Text"/>
    <w:basedOn w:val="Normal"/>
    <w:link w:val="BalloonTextChar"/>
    <w:uiPriority w:val="99"/>
    <w:semiHidden/>
    <w:unhideWhenUsed/>
    <w:rsid w:val="0005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rindine@dukstos.vilniausr.lm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kstos.vilniausr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7943</Words>
  <Characters>4528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Dukštų mokykla</dc:creator>
  <cp:lastModifiedBy>Dukštų mokykla</cp:lastModifiedBy>
  <cp:revision>2</cp:revision>
  <cp:lastPrinted>2017-05-08T06:15:00Z</cp:lastPrinted>
  <dcterms:created xsi:type="dcterms:W3CDTF">2017-05-29T08:40:00Z</dcterms:created>
  <dcterms:modified xsi:type="dcterms:W3CDTF">2017-05-29T08:40:00Z</dcterms:modified>
</cp:coreProperties>
</file>